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58C3" w:rsidRPr="00AE0E4F" w:rsidRDefault="00A058C3" w:rsidP="00AE0E4F">
      <w:pPr>
        <w:pStyle w:val="NormalWeb"/>
        <w:spacing w:before="0" w:beforeAutospacing="0" w:after="0" w:afterAutospacing="0"/>
        <w:jc w:val="both"/>
        <w:rPr>
          <w:rFonts w:ascii="Arial" w:hAnsi="Arial" w:cs="Arial"/>
          <w:sz w:val="22"/>
        </w:rPr>
      </w:pPr>
      <w:r w:rsidRPr="00AE0E4F">
        <w:rPr>
          <w:rFonts w:ascii="Arial" w:hAnsi="Arial" w:cs="Arial"/>
          <w:sz w:val="22"/>
        </w:rPr>
        <w:t xml:space="preserve">Creemos que vivimos en la que Isaiah Berlin, identificándola en sus albores, llamó la Edad de la Razón. Una vez acabadas las tinieblas medievales y comenzado el pensamiento crítico del Renacimiento y el propio pensamiento científico, consideramos que vivimos en una edad dominada por la ciencia. A decir verdad, esta visión de un predominio ya absoluto de la mentalidad científica, que se anunciaba tan ingenuamente en el Himno a Satanás, de Carducci, y más críticamente en el Manifiesto comunista de 1848, la apoyan más los reaccionarios, los espiritualistas, los </w:t>
      </w:r>
      <w:r w:rsidRPr="00AE0E4F">
        <w:rPr>
          <w:rStyle w:val="nfasis"/>
          <w:rFonts w:ascii="Arial" w:hAnsi="Arial" w:cs="Arial"/>
          <w:sz w:val="22"/>
        </w:rPr>
        <w:t>laudatores temporis acti</w:t>
      </w:r>
      <w:r w:rsidRPr="00AE0E4F">
        <w:rPr>
          <w:rFonts w:ascii="Arial" w:hAnsi="Arial" w:cs="Arial"/>
          <w:sz w:val="22"/>
        </w:rPr>
        <w:t xml:space="preserve">, que los científicos. Son aquéllos y no éstos los que pintan frescos de gusto casi fantástico sobre un mundo que, olvidando otros valores, se basa sólo en la confianza en las verdades de la ciencia y en el poder de la tecnología. </w:t>
      </w:r>
    </w:p>
    <w:p w:rsidR="00A058C3" w:rsidRPr="00AE0E4F" w:rsidRDefault="00A058C3" w:rsidP="00AE0E4F">
      <w:pPr>
        <w:pStyle w:val="NormalWeb"/>
        <w:jc w:val="both"/>
        <w:rPr>
          <w:rFonts w:ascii="Arial" w:hAnsi="Arial" w:cs="Arial"/>
          <w:sz w:val="22"/>
        </w:rPr>
      </w:pPr>
      <w:r w:rsidRPr="00AE0E4F">
        <w:rPr>
          <w:rFonts w:ascii="Arial" w:hAnsi="Arial" w:cs="Arial"/>
          <w:sz w:val="22"/>
        </w:rPr>
        <w:t xml:space="preserve">Los hombres de hoy no sólo esperan, sino que pretenden obtenerlo todo de la tecnología y no distinguen entre tecnología destructiva y tecnología productiva. El niño que juega a la guerra de las galaxias en el ordenador usa el móvil como un apéndice natural de las trompas de Eustaquio, lanza sus chats a través de Internet, vive en la tecnología y no concibe que pueda haber existido un mundo diferente, un mundo sin ordenadores e incluso sin teléfonos. </w:t>
      </w:r>
    </w:p>
    <w:p w:rsidR="00A058C3" w:rsidRPr="00AE0E4F" w:rsidRDefault="00A058C3" w:rsidP="00AE0E4F">
      <w:pPr>
        <w:pStyle w:val="NormalWeb"/>
        <w:jc w:val="both"/>
        <w:rPr>
          <w:rFonts w:ascii="Arial" w:hAnsi="Arial" w:cs="Arial"/>
          <w:sz w:val="22"/>
        </w:rPr>
      </w:pPr>
      <w:r w:rsidRPr="00AE0E4F">
        <w:rPr>
          <w:rFonts w:ascii="Arial" w:hAnsi="Arial" w:cs="Arial"/>
          <w:sz w:val="22"/>
        </w:rPr>
        <w:t xml:space="preserve">Pero no ocurre lo mismo con la ciencia. Los medios de comunicación confunden la imagen de la ciencia con la de la tecnología y transmiten esta confusión a sus usuarios, que consideran científico todo lo que es tecnológico, ignorando en efecto cuál es la dimensión propia de la ciencia, de ésa de la que la tecnología es por supuesto una aplicación y una consecuencia, pero desde luego no la sustancia primaria. </w:t>
      </w:r>
    </w:p>
    <w:p w:rsidR="00A058C3" w:rsidRPr="00AE0E4F" w:rsidRDefault="00A058C3" w:rsidP="00AE0E4F">
      <w:pPr>
        <w:pStyle w:val="NormalWeb"/>
        <w:jc w:val="both"/>
        <w:rPr>
          <w:rFonts w:ascii="Arial" w:hAnsi="Arial" w:cs="Arial"/>
          <w:sz w:val="22"/>
        </w:rPr>
      </w:pPr>
      <w:r w:rsidRPr="00AE0E4F">
        <w:rPr>
          <w:rFonts w:ascii="Arial" w:hAnsi="Arial" w:cs="Arial"/>
          <w:sz w:val="22"/>
        </w:rPr>
        <w:t xml:space="preserve">La tecnología es la que te da todo enseguida, mientras que la ciencia avanza despacio. Virilio habla de nuestra época como de la época dominada, yo diría hipnotizada, por la velocidad: desde luego, estamos en la época de la velocidad. Ya lo habían entendido anticipadamente los futuristas y hoy estamos acostumbrados a ir en tres horas y media de Europa a Nueva York con el Concorde: aunque no lo usemos, sabemos que existe. </w:t>
      </w:r>
    </w:p>
    <w:p w:rsidR="00A058C3" w:rsidRPr="00AE0E4F" w:rsidRDefault="00A058C3" w:rsidP="00AE0E4F">
      <w:pPr>
        <w:pStyle w:val="NormalWeb"/>
        <w:jc w:val="both"/>
        <w:rPr>
          <w:rFonts w:ascii="Arial" w:hAnsi="Arial" w:cs="Arial"/>
          <w:sz w:val="22"/>
        </w:rPr>
      </w:pPr>
      <w:r w:rsidRPr="00AE0E4F">
        <w:rPr>
          <w:rFonts w:ascii="Arial" w:hAnsi="Arial" w:cs="Arial"/>
          <w:sz w:val="22"/>
        </w:rPr>
        <w:t xml:space="preserve">Pero no sólo eso: estamos tan acostumbrados a la velocidad que nos enfadamos si el mensaje de correo electrónico no se descarga enseguida o si el avión se retrasa. Pero este estar acostumbrados a la tecnología no tiene nada que ver con el estar acostumbrados a la ciencia; más bien tiene que ver con el eterno recurso a la magia. </w:t>
      </w:r>
    </w:p>
    <w:p w:rsidR="00A058C3" w:rsidRPr="00AE0E4F" w:rsidRDefault="00A058C3" w:rsidP="00AE0E4F">
      <w:pPr>
        <w:pStyle w:val="NormalWeb"/>
        <w:jc w:val="both"/>
        <w:rPr>
          <w:rFonts w:ascii="Arial" w:hAnsi="Arial" w:cs="Arial"/>
          <w:sz w:val="22"/>
        </w:rPr>
      </w:pPr>
      <w:r w:rsidRPr="00AE0E4F">
        <w:rPr>
          <w:rFonts w:ascii="Arial" w:hAnsi="Arial" w:cs="Arial"/>
          <w:sz w:val="22"/>
        </w:rPr>
        <w:t xml:space="preserve">¿Qué era la magia, qué ha sido durante los siglos y qué es, como veremos, todavía hoy, aunque bajo una falsa apariencia? La presunción de que se podía pasar de golpe de una causa a un efecto por cortocircuito, sin completar los pasos intermedios. Clavo un alfiler en la estatuilla que representa al enemigo y éste muere, pronuncio una fórmula y transformo el hierro en oro, convoco a los ángeles y envío a través de ellos un mensaje. </w:t>
      </w:r>
    </w:p>
    <w:p w:rsidR="00A058C3" w:rsidRPr="00AE0E4F" w:rsidRDefault="00A058C3" w:rsidP="00AE0E4F">
      <w:pPr>
        <w:pStyle w:val="NormalWeb"/>
        <w:jc w:val="both"/>
        <w:rPr>
          <w:rFonts w:ascii="Arial" w:hAnsi="Arial" w:cs="Arial"/>
          <w:sz w:val="22"/>
        </w:rPr>
      </w:pPr>
      <w:r w:rsidRPr="00AE0E4F">
        <w:rPr>
          <w:rFonts w:ascii="Arial" w:hAnsi="Arial" w:cs="Arial"/>
          <w:sz w:val="22"/>
        </w:rPr>
        <w:t xml:space="preserve">La magia ignora la larga cadena de las causas y los efectos y, sobre todo, no se preocupa de establecer, probando y volviendo a probar, si hay una relación entre causa y efecto. De ahí su fascinación, desde las sociedades primitivas hasta nuestro renacimiento solar y más allá, hasta la pléyade de sectas ocultistas omnipresentes en Internet. </w:t>
      </w:r>
    </w:p>
    <w:p w:rsidR="00A058C3" w:rsidRPr="00AE0E4F" w:rsidRDefault="00A058C3" w:rsidP="00AE0E4F">
      <w:pPr>
        <w:pStyle w:val="NormalWeb"/>
        <w:jc w:val="both"/>
        <w:rPr>
          <w:rFonts w:ascii="Arial" w:hAnsi="Arial" w:cs="Arial"/>
          <w:sz w:val="22"/>
        </w:rPr>
      </w:pPr>
      <w:r w:rsidRPr="00AE0E4F">
        <w:rPr>
          <w:rFonts w:ascii="Arial" w:hAnsi="Arial" w:cs="Arial"/>
          <w:sz w:val="22"/>
        </w:rPr>
        <w:t xml:space="preserve">La confianza, la esperanza en la magia, no se ha desvanecido en absoluto con la llegada de la ciencia experimental. El deseo de la simultaneidad entre causa y efecto se ha </w:t>
      </w:r>
      <w:r w:rsidRPr="00AE0E4F">
        <w:rPr>
          <w:rFonts w:ascii="Arial" w:hAnsi="Arial" w:cs="Arial"/>
          <w:sz w:val="22"/>
        </w:rPr>
        <w:lastRenderedPageBreak/>
        <w:t xml:space="preserve">transferido a la tecnología, que parece la hija natural de la ciencia. ¿Cuánto ha habido que padecer para pasar de los primeros ordenadores del Pentágono, del Elea de Olivetti tan grande como una habitación (los programadores necesitaron ocho meses para preparar al enorme ordenador y que éste emitiera las notas de la cancioncilla El puente sobre el río Kwai, y estaban orgullosísimos), a nuestro ordenador personal, en el que todo sucede en un momento? </w:t>
      </w:r>
    </w:p>
    <w:p w:rsidR="00A058C3" w:rsidRPr="00AE0E4F" w:rsidRDefault="00A058C3" w:rsidP="00AE0E4F">
      <w:pPr>
        <w:pStyle w:val="NormalWeb"/>
        <w:jc w:val="both"/>
        <w:rPr>
          <w:rFonts w:ascii="Arial" w:hAnsi="Arial" w:cs="Arial"/>
          <w:sz w:val="22"/>
        </w:rPr>
      </w:pPr>
      <w:r w:rsidRPr="00AE0E4F">
        <w:rPr>
          <w:rFonts w:ascii="Arial" w:hAnsi="Arial" w:cs="Arial"/>
          <w:sz w:val="22"/>
        </w:rPr>
        <w:t xml:space="preserve">La tecnología hace de todo para que se pierda de vista la cadena de las causas y los efectos. Los primeros usuarios del ordenador programaban en Basic, que no era el lenguaje máquina, pero que dejaba entrever el misterio (nosotros, los primeros usuarios del ordenador personal, no lo conocíamos, pero sabíamos que para obligar a los chips a hacer un determinado recorrido había que darles unas dificilísimas instrucciones en un lenguaje binario). Windows ha ocultado también la programación Basic, el usuario aprieta un botón y cambia la perspectiva, se pone en contacto con un corresponsal lejano, obtiene los resultados de un cálculo astronómico, pero ya no sabe lo que hay detrás (y, sin embargo, ahí está). El usuario vive la tecnología del ordenador como magia. </w:t>
      </w:r>
    </w:p>
    <w:p w:rsidR="00A058C3" w:rsidRPr="00AE0E4F" w:rsidRDefault="00A058C3" w:rsidP="00AE0E4F">
      <w:pPr>
        <w:pStyle w:val="NormalWeb"/>
        <w:jc w:val="both"/>
        <w:rPr>
          <w:rFonts w:ascii="Arial" w:hAnsi="Arial" w:cs="Arial"/>
          <w:sz w:val="22"/>
        </w:rPr>
      </w:pPr>
      <w:r w:rsidRPr="00AE0E4F">
        <w:rPr>
          <w:rFonts w:ascii="Arial" w:hAnsi="Arial" w:cs="Arial"/>
          <w:sz w:val="22"/>
        </w:rPr>
        <w:t xml:space="preserve">Podría parecer extraño que esta mentalidad mágica sobreviva en nuestra era, pero si miramos a nuestro alrededor, ésta reaparece triunfante en todas partes. Hoy asistimos al renacimiento de sectas satánicas, de ritos sincretistas que antes los antropólogos culturales íbamos a estudiar a las favelas brasileñas; incluso las religiones tradicionales tiemblan frente al triunfo de esos ritos y deben transigir no hablando al pueblo del misterio de la trinidad y encuentran más cómodo exhibir la acción fulminante del milagro. El pensamiento teológico nos hablaba y nos habla del misterio de la trinidad, pero argumentaba y argumenta para demostrar que es concebible, o que es insondable. El pensamiento del milagro nos muestra, en cambio, lo numinoso, lo sagrado, lo divino, que aparece o que es revelado por una voz carismática y se invita a las masas a someterse a esta revelación (no al laborioso argumentar de la teología). </w:t>
      </w:r>
    </w:p>
    <w:p w:rsidR="00A058C3" w:rsidRPr="00AE0E4F" w:rsidRDefault="00A058C3" w:rsidP="00AE0E4F">
      <w:pPr>
        <w:pStyle w:val="NormalWeb"/>
        <w:jc w:val="both"/>
        <w:rPr>
          <w:rFonts w:ascii="Arial" w:hAnsi="Arial" w:cs="Arial"/>
          <w:sz w:val="22"/>
        </w:rPr>
      </w:pPr>
      <w:r w:rsidRPr="00AE0E4F">
        <w:rPr>
          <w:rFonts w:ascii="Arial" w:hAnsi="Arial" w:cs="Arial"/>
          <w:sz w:val="22"/>
        </w:rPr>
        <w:t xml:space="preserve">Querría recordar una frase de Chesterton: "Cuando los hombres ya no creen en Dios, no es que ya no crean en nada: creen en todo". Lo que se trasluce de la ciencia a través de los medios de comunicación es, por lo tanto -siento decirlo-, sólo su aspecto mágico. Cuando se filtra, y cuando filtra es porque promete una tecnología milagrosa, "la píldora que...". Hay a veces un pactum sceleris entre el científico y los medios de comunicación por el que el científico no puede resistir la tentación, o considera su deber, comunicar una investigación en curso, a veces también por razones de recaudación de fondos; pero he aquí que la investigación se comunica enseguida como descubrimiento, con la consiguiente desilusión cuando se descubre que el resultado aún no está listo. Los episodios los conocemos todos, desde el anuncio indudablemente prematuro de la fusión fría a los continuos avisos del descubrimiento de la panacea contra el cáncer. </w:t>
      </w:r>
    </w:p>
    <w:p w:rsidR="00A058C3" w:rsidRPr="00AE0E4F" w:rsidRDefault="00A058C3" w:rsidP="00AE0E4F">
      <w:pPr>
        <w:pStyle w:val="NormalWeb"/>
        <w:jc w:val="both"/>
        <w:rPr>
          <w:rFonts w:ascii="Arial" w:hAnsi="Arial" w:cs="Arial"/>
          <w:sz w:val="22"/>
        </w:rPr>
      </w:pPr>
      <w:r w:rsidRPr="00AE0E4F">
        <w:rPr>
          <w:rFonts w:ascii="Arial" w:hAnsi="Arial" w:cs="Arial"/>
          <w:sz w:val="22"/>
        </w:rPr>
        <w:t xml:space="preserve">Es difícil comunicar al público que la investigación está hecha de hipótesis, de experimentos de control, de pruebas de falsificación. El debate que opone la medicina oficial a la medicina alternativa es de este tipo: ¿por qué el pueblo debe creer en la promesa remota de la ciencia cuando tiene la impresión de tener el resultado inmediato de la medicina alternativa? Recientemente, Garattini advertía que cuando se toma una medicina y se obtiene la curación en un breve periodo, esto no es aún la prueba de que el medicamento sea eficaz. Hay aún otras dos explicaciones: que la enfermedad ha remitido por causas naturales y el remedio ha funcionado sólo como placebo, o que incluso la </w:t>
      </w:r>
      <w:r w:rsidRPr="00AE0E4F">
        <w:rPr>
          <w:rFonts w:ascii="Arial" w:hAnsi="Arial" w:cs="Arial"/>
          <w:sz w:val="22"/>
        </w:rPr>
        <w:lastRenderedPageBreak/>
        <w:t xml:space="preserve">remisión se ha producido por causas naturales y el remedio la ha retrasado. Pero intenten plantear al gran público estas dos posibilidades. La reacción será de incredulidad, porque la mentalidad mágica ve sólo un proceso, el cortocircutio siempre triunfante, entre la causa presunta y el efecto esperado. Llegados a este punto, nos damos cuenta también de cómo está ocurriendo y puede ocurrir, que se anuncien recortes consistentes en la investigación y la opinión pública se quede indiferente. Se quedaría turbada si se hubiese cerrado un hospital o si aumentara el precio de los medicamentos, pero no es sensible a las estaciones largas y costosas de la investigación. Como mucho, cree que los recortes a la investigación pueden inducir a algún científico nuclear a emigrar a Estados Unidos (total, la bomba atómica la tienen ellos) y no se da cuenta de que los recortes en la investigación pueden retrasar también el descubrimiento de un fármaco más eficaz para la gripe, o de un coche eléctrico, y no se relaciona el recorte en la investigación con la cianosis o con la poliomielitis, porque la cadena de las causas y los efectos es larga y mediata, no inmediata, como en la acción mágica. </w:t>
      </w:r>
    </w:p>
    <w:p w:rsidR="00A058C3" w:rsidRPr="00AE0E4F" w:rsidRDefault="00A058C3" w:rsidP="00AE0E4F">
      <w:pPr>
        <w:pStyle w:val="NormalWeb"/>
        <w:jc w:val="both"/>
        <w:rPr>
          <w:rFonts w:ascii="Arial" w:hAnsi="Arial" w:cs="Arial"/>
          <w:sz w:val="22"/>
        </w:rPr>
      </w:pPr>
      <w:r w:rsidRPr="00AE0E4F">
        <w:rPr>
          <w:rFonts w:ascii="Arial" w:hAnsi="Arial" w:cs="Arial"/>
          <w:sz w:val="22"/>
        </w:rPr>
        <w:t xml:space="preserve">Habrán visto el capítulo de Urgencias en que el doctor Green anuncia a una larga cola de pacientes que no darán antibióticos a los que están enfermos de gripe, porque no sirven. Surgió una insurrección con acusaciones incluso de discriminación racial. El paciente ve la relación mágica entre antibiótico y curación, y los medios de comunicación le han dicho que el antibiótico cura. Todo se limita a ese cortocircuito. El comprimido de antibiótico es un producto tecnológico y, como tal, reconocible. Las investigaciones sobre las causas y los remedios para la gripe son cosas de universidad. Yo he perfilado una hipótesis preocupante y decepcionante, también porque es fácil que el propio hombre de gobierno piense como el hombre de la calle y no como el hombre de laboratorio. He sido capaz de delinear este cuadro porque es un hecho, pero no estoy en condiciones de esbozar el remedio. </w:t>
      </w:r>
    </w:p>
    <w:p w:rsidR="00A058C3" w:rsidRPr="00AE0E4F" w:rsidRDefault="00A058C3" w:rsidP="00AE0E4F">
      <w:pPr>
        <w:pStyle w:val="NormalWeb"/>
        <w:jc w:val="both"/>
        <w:rPr>
          <w:rFonts w:ascii="Arial" w:hAnsi="Arial" w:cs="Arial"/>
          <w:sz w:val="22"/>
        </w:rPr>
      </w:pPr>
      <w:r w:rsidRPr="00AE0E4F">
        <w:rPr>
          <w:rFonts w:ascii="Arial" w:hAnsi="Arial" w:cs="Arial"/>
          <w:sz w:val="22"/>
        </w:rPr>
        <w:t xml:space="preserve">Es inútil pedir a los medios de comunicación que abandonen la mentalidad mágica: están condenados a ello no sólo por razones que hoy llamaríamos de audiencia, sino porque de tipo mágico es también la naturaleza de la relación que están obligados a poner diariamente entre causa y efecto. Existen y han existido, es cierto, seres divulgadores, pero también en esos casos el título (fatalmente sensacionalista) da mayor valor al contenido del artículo y la explicación incluso prudente de cómo está empezando una investigación para la vacuna final contra todas las gripes aparecerá fatalmente como el anuncio triunfal de que la gripe por fin ha sido erradicada (¿por la ciencia? No, por la tecnología triunfante, que habrá sacado al mercado una nueva píldora). ¿Cómo debe comportarse el científico frente a las preguntas imperiosas que los medios de comunicación le dirigen a diario sobre promesas milagrosas? Con prudencia, obviamente; pero no sirve, ya lo hemos visto. Y tampoco puede declarar el apagón informativo sobre cualquier noticia científica porque la investigación es pública por su misma naturaleza. </w:t>
      </w:r>
    </w:p>
    <w:p w:rsidR="00A058C3" w:rsidRPr="00AE0E4F" w:rsidRDefault="00A058C3" w:rsidP="00AE0E4F">
      <w:pPr>
        <w:pStyle w:val="NormalWeb"/>
        <w:jc w:val="both"/>
        <w:rPr>
          <w:rFonts w:ascii="Arial" w:hAnsi="Arial" w:cs="Arial"/>
          <w:sz w:val="22"/>
        </w:rPr>
      </w:pPr>
      <w:r w:rsidRPr="00AE0E4F">
        <w:rPr>
          <w:rFonts w:ascii="Arial" w:hAnsi="Arial" w:cs="Arial"/>
          <w:sz w:val="22"/>
        </w:rPr>
        <w:t xml:space="preserve">Creo que deberíamos volver a los pupitres de la escuela. Le corresponde a la escuela, y a todas las iniciativas que pueden sustituir a la escuela, incluidos los sitios de Internet de credibilidad segura, educar lentamente a los jóvenes para una recta comprensión de los procedimientos científicos. El deber es más duro, porque también el saber transmitido por las escuelas se deposita a menudo en la memoria como una secuencia de episodios milagrosos: madame Curie, que vuelve una tarde a casa y, a partir de una mancha en un papel, descubre la radiactividad; el doctor Fleming, que echa un vistazo distraído a un poco de musgo y descubre la penicilina; Galileo, que ve oscilar una lámpara y parece que </w:t>
      </w:r>
      <w:r w:rsidRPr="00AE0E4F">
        <w:rPr>
          <w:rFonts w:ascii="Arial" w:hAnsi="Arial" w:cs="Arial"/>
          <w:sz w:val="22"/>
        </w:rPr>
        <w:lastRenderedPageBreak/>
        <w:t xml:space="preserve">de pronto descubre todo, incluso que la Tierra da vueltas, de tal forma que nos olvidemos, frente a su legendario calvario, de que ni siquiera él había descubierto según qué curva giraba, y tuvimos que esperar a Kepler. </w:t>
      </w:r>
    </w:p>
    <w:p w:rsidR="00A058C3" w:rsidRPr="00AE0E4F" w:rsidRDefault="00A058C3" w:rsidP="00AE0E4F">
      <w:pPr>
        <w:pStyle w:val="NormalWeb"/>
        <w:jc w:val="both"/>
        <w:rPr>
          <w:rFonts w:ascii="Arial" w:hAnsi="Arial" w:cs="Arial"/>
          <w:sz w:val="22"/>
        </w:rPr>
      </w:pPr>
      <w:r w:rsidRPr="00AE0E4F">
        <w:rPr>
          <w:rFonts w:ascii="Arial" w:hAnsi="Arial" w:cs="Arial"/>
          <w:sz w:val="22"/>
        </w:rPr>
        <w:t xml:space="preserve">¿Cómo podemos esperar de la escuela una correcta información científica cuando aún hoy, en muchos manuales y libros incluso respetables, se lee que antes de Cristóbal Colón la gente creía que la Tierra era plana, mientras que se trata de una falsedad histórica, puesto que ya los griegos antiguos lo sabían, e incluso los doctos de Salamanca que se oponían al viaje de Colón, sencillamente porque habían hecho cálculos más exactos que los suyos sobre la dimensión real del planeta? Y, sin embargo, una de las misiones del sabio, además de la investigación seria, es también la divulgación iluminada. </w:t>
      </w:r>
    </w:p>
    <w:p w:rsidR="00A058C3" w:rsidRPr="00AE0E4F" w:rsidRDefault="00A058C3" w:rsidP="00AE0E4F">
      <w:pPr>
        <w:pStyle w:val="NormalWeb"/>
        <w:jc w:val="both"/>
        <w:rPr>
          <w:rFonts w:ascii="Arial" w:hAnsi="Arial" w:cs="Arial"/>
          <w:sz w:val="22"/>
        </w:rPr>
      </w:pPr>
      <w:r w:rsidRPr="00AE0E4F">
        <w:rPr>
          <w:rFonts w:ascii="Arial" w:hAnsi="Arial" w:cs="Arial"/>
          <w:sz w:val="22"/>
        </w:rPr>
        <w:t xml:space="preserve">Y, sin embargo, si se tiene que imponer una imagen no mágica de la ciencia, no debieran esperarla de los medios de comunicación, deben ser ustedes quienes la construyan poco a poco en la conciencia colectiva, partiendo de los más jóvenes. </w:t>
      </w:r>
    </w:p>
    <w:p w:rsidR="00A058C3" w:rsidRPr="00AE0E4F" w:rsidRDefault="00A058C3" w:rsidP="00AE0E4F">
      <w:pPr>
        <w:pStyle w:val="NormalWeb"/>
        <w:jc w:val="both"/>
        <w:rPr>
          <w:rFonts w:ascii="Arial" w:hAnsi="Arial" w:cs="Arial"/>
          <w:sz w:val="22"/>
        </w:rPr>
      </w:pPr>
      <w:r w:rsidRPr="00AE0E4F">
        <w:rPr>
          <w:rFonts w:ascii="Arial" w:hAnsi="Arial" w:cs="Arial"/>
          <w:sz w:val="22"/>
        </w:rPr>
        <w:t xml:space="preserve">La conclusión polémica de mi intervención es que el presunto prestigio de que goza hoy el científico se basa en razones falsas, y está en todo caso contaminado por la influencia conjunta de las dos formas de magia, la tradicional y la tecnológica, que aún fascina la mente de la mayoría. Si no salimos de esta espiral de falsas promesas y esperanzas defraudadas, la propia ciencia tendrá un camino más arduo que realizar. </w:t>
      </w:r>
    </w:p>
    <w:p w:rsidR="00A058C3" w:rsidRPr="00AE0E4F" w:rsidRDefault="00A058C3" w:rsidP="00AE0E4F">
      <w:pPr>
        <w:pStyle w:val="NormalWeb"/>
        <w:jc w:val="both"/>
        <w:rPr>
          <w:rFonts w:ascii="Arial" w:hAnsi="Arial" w:cs="Arial"/>
          <w:sz w:val="22"/>
        </w:rPr>
      </w:pPr>
      <w:r w:rsidRPr="00AE0E4F">
        <w:rPr>
          <w:rFonts w:ascii="Arial" w:hAnsi="Arial" w:cs="Arial"/>
          <w:sz w:val="22"/>
        </w:rPr>
        <w:t xml:space="preserve">Y he aquí que mañana los periódicos hablarán de este congreso vuestro, pero, fatalmente, la imagen que salga será aún mágica. ¿Deberíamos asombrarnos? Nos seguimos masacrando como en los siglos oscuros arrastrados por fundamentalismos y fanatismos incontrolables, proclamamos cruzadas, continentes enteros mueren de hambre y de sida, mientras nuestras televisiones nos representan (mágicamente) como una tierra de jauja, atrayendo sobre nuestras playas a desesperados que corren hacia nuestras periferias dañadas como los navegantes de otras épocas hacia las promesas de Eldorado; ¿y deberíamos rechazar la idea de que los simples no saben aún qué es la ciencia y la confunden bien con la magia, bien con el hecho de que, por razones desconocidas, se puede enviar una declaración de amor a Australia al precio de una llamada urbana y a la velocidad del rayo? </w:t>
      </w:r>
    </w:p>
    <w:p w:rsidR="00A058C3" w:rsidRPr="00AE0E4F" w:rsidRDefault="00A058C3" w:rsidP="00AE0E4F">
      <w:pPr>
        <w:pStyle w:val="NormalWeb"/>
        <w:jc w:val="both"/>
        <w:rPr>
          <w:rFonts w:ascii="Arial" w:hAnsi="Arial" w:cs="Arial"/>
          <w:sz w:val="22"/>
        </w:rPr>
      </w:pPr>
      <w:r w:rsidRPr="00AE0E4F">
        <w:rPr>
          <w:rFonts w:ascii="Arial" w:hAnsi="Arial" w:cs="Arial"/>
          <w:sz w:val="22"/>
        </w:rPr>
        <w:t xml:space="preserve">Es útil, para seguir trabajando cada uno en su propio campo, saber en qué mundo vivimos, sacar las conclusiones, volvernos tan astutos como la serpiente y no tan ingenuos como la paloma, pero por lo menos tan generosos como el pelícano e inventar nuevas formas de dar algo de vosotros a quienes os ignoran. </w:t>
      </w:r>
    </w:p>
    <w:p w:rsidR="00A058C3" w:rsidRPr="00AE0E4F" w:rsidRDefault="00A058C3" w:rsidP="00AE0E4F">
      <w:pPr>
        <w:pStyle w:val="NormalWeb"/>
        <w:jc w:val="both"/>
        <w:rPr>
          <w:rFonts w:ascii="Arial" w:hAnsi="Arial" w:cs="Arial"/>
          <w:sz w:val="22"/>
        </w:rPr>
      </w:pPr>
      <w:r w:rsidRPr="00AE0E4F">
        <w:rPr>
          <w:rFonts w:ascii="Arial" w:hAnsi="Arial" w:cs="Arial"/>
          <w:sz w:val="22"/>
        </w:rPr>
        <w:t xml:space="preserve">En cualquier caso, desconfiad más que nada de quienes os honran como si fueseis la fuente de la verdad. En efecto, os consideran un mago que, sin embargo, si no produce enseguida efectos verificables, será considerado un charlatán; mientras que las magias que producen efectos imposibles de verificar, pero eficaces, serán honradas en los programas de entrevistas. Y, por lo tanto, no vayáis, o se os identificará con ellas. Permitidme retomar un lema a propósito de un debate judicial y político: resistid, resistid, resistid. Y buen trabajo. </w:t>
      </w:r>
    </w:p>
    <w:sectPr w:rsidR="00A058C3" w:rsidRPr="00AE0E4F" w:rsidSect="00D16A8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5404" w:rsidRDefault="00075404" w:rsidP="008B0F9C">
      <w:pPr>
        <w:spacing w:after="0" w:line="240" w:lineRule="auto"/>
      </w:pPr>
      <w:r>
        <w:separator/>
      </w:r>
    </w:p>
  </w:endnote>
  <w:endnote w:type="continuationSeparator" w:id="0">
    <w:p w:rsidR="00075404" w:rsidRDefault="00075404" w:rsidP="008B0F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F9C" w:rsidRPr="00AE0E4F" w:rsidRDefault="008B0F9C" w:rsidP="008B0F9C">
    <w:pPr>
      <w:pStyle w:val="NormalWeb"/>
      <w:pBdr>
        <w:top w:val="single" w:sz="4" w:space="1" w:color="auto"/>
      </w:pBdr>
      <w:jc w:val="center"/>
      <w:rPr>
        <w:rFonts w:ascii="Arial" w:hAnsi="Arial" w:cs="Arial"/>
        <w:sz w:val="13"/>
        <w:szCs w:val="15"/>
      </w:rPr>
    </w:pPr>
    <w:r w:rsidRPr="00AE0E4F">
      <w:rPr>
        <w:rFonts w:ascii="Arial" w:hAnsi="Arial" w:cs="Arial"/>
        <w:sz w:val="13"/>
        <w:szCs w:val="15"/>
      </w:rPr>
      <w:t>© Copyright 2002 Umberto Eco</w:t>
    </w:r>
    <w:r w:rsidR="00663E47">
      <w:rPr>
        <w:rFonts w:ascii="Arial" w:hAnsi="Arial" w:cs="Arial"/>
        <w:sz w:val="13"/>
        <w:szCs w:val="15"/>
      </w:rPr>
      <w:tab/>
    </w:r>
    <w:r w:rsidR="00663E47">
      <w:rPr>
        <w:rFonts w:ascii="Arial" w:hAnsi="Arial" w:cs="Arial"/>
        <w:sz w:val="13"/>
        <w:szCs w:val="15"/>
      </w:rPr>
      <w:tab/>
    </w:r>
    <w:r w:rsidR="00663E47">
      <w:rPr>
        <w:rFonts w:ascii="Arial" w:hAnsi="Arial" w:cs="Arial"/>
        <w:sz w:val="13"/>
        <w:szCs w:val="15"/>
      </w:rPr>
      <w:tab/>
    </w:r>
    <w:r w:rsidR="00663E47">
      <w:rPr>
        <w:rFonts w:ascii="Arial" w:hAnsi="Arial" w:cs="Arial"/>
        <w:sz w:val="13"/>
        <w:szCs w:val="15"/>
      </w:rPr>
      <w:tab/>
    </w:r>
    <w:r w:rsidR="00663E47">
      <w:rPr>
        <w:rFonts w:ascii="Arial" w:hAnsi="Arial" w:cs="Arial"/>
        <w:sz w:val="13"/>
        <w:szCs w:val="15"/>
      </w:rPr>
      <w:tab/>
    </w:r>
    <w:r w:rsidR="002074DF">
      <w:rPr>
        <w:rFonts w:ascii="Arial" w:hAnsi="Arial" w:cs="Arial"/>
        <w:sz w:val="13"/>
        <w:szCs w:val="15"/>
      </w:rPr>
    </w:r>
    <w:r w:rsidR="002074DF">
      <w:rPr>
        <w:rFonts w:ascii="Arial" w:hAnsi="Arial" w:cs="Arial"/>
        <w:sz w:val="13"/>
        <w:szCs w:val="15"/>
      </w:rPr>
      <w:pict>
        <v:group id="_x0000_s2050" style="width:33pt;height:25.35pt;mso-position-horizontal-relative:char;mso-position-vertical-relative:line" coordorigin="1731,14550" coordsize="660,507">
          <v:shapetype id="_x0000_t4" coordsize="21600,21600" o:spt="4" path="m10800,l,10800,10800,21600,21600,10800xe">
            <v:stroke joinstyle="miter"/>
            <v:path gradientshapeok="t" o:connecttype="rect" textboxrect="5400,5400,16200,16200"/>
          </v:shapetype>
          <v:shape id="_x0000_s2051" type="#_x0000_t4" style="position:absolute;left:1793;top:14550;width:536;height:507" filled="f" strokecolor="#a5a5a5 [2092]"/>
          <v:rect id="_x0000_s2052" style="position:absolute;left:1848;top:14616;width:427;height:375" filled="f" strokecolor="#a5a5a5 [2092]"/>
          <v:shapetype id="_x0000_t202" coordsize="21600,21600" o:spt="202" path="m,l,21600r21600,l21600,xe">
            <v:stroke joinstyle="miter"/>
            <v:path gradientshapeok="t" o:connecttype="rect"/>
          </v:shapetype>
          <v:shape id="_x0000_s2053" type="#_x0000_t202" style="position:absolute;left:1731;top:14639;width:660;height:330" filled="f" stroked="f">
            <v:textbox style="mso-next-textbox:#_x0000_s2053" inset="0,2.16pt,0,0">
              <w:txbxContent>
                <w:p w:rsidR="00663E47" w:rsidRDefault="002074DF">
                  <w:pPr>
                    <w:spacing w:after="0" w:line="240" w:lineRule="auto"/>
                    <w:jc w:val="center"/>
                    <w:rPr>
                      <w:color w:val="17365D" w:themeColor="text2" w:themeShade="BF"/>
                      <w:sz w:val="16"/>
                      <w:szCs w:val="16"/>
                      <w:lang w:val="es-ES"/>
                    </w:rPr>
                  </w:pPr>
                  <w:r>
                    <w:rPr>
                      <w:lang w:val="es-ES"/>
                    </w:rPr>
                    <w:fldChar w:fldCharType="begin"/>
                  </w:r>
                  <w:r w:rsidR="00663E47">
                    <w:rPr>
                      <w:lang w:val="es-ES"/>
                    </w:rPr>
                    <w:instrText xml:space="preserve"> PAGE   \* MERGEFORMAT </w:instrText>
                  </w:r>
                  <w:r>
                    <w:rPr>
                      <w:lang w:val="es-ES"/>
                    </w:rPr>
                    <w:fldChar w:fldCharType="separate"/>
                  </w:r>
                  <w:r w:rsidR="00E33306" w:rsidRPr="00E33306">
                    <w:rPr>
                      <w:noProof/>
                      <w:color w:val="17365D" w:themeColor="text2" w:themeShade="BF"/>
                      <w:sz w:val="16"/>
                      <w:szCs w:val="16"/>
                      <w:lang w:val="es-ES"/>
                    </w:rPr>
                    <w:t>2</w:t>
                  </w:r>
                  <w:r>
                    <w:rPr>
                      <w:lang w:val="es-ES"/>
                    </w:rPr>
                    <w:fldChar w:fldCharType="end"/>
                  </w:r>
                </w:p>
              </w:txbxContent>
            </v:textbox>
          </v:shape>
          <v:group id="_x0000_s2054" style="position:absolute;left:1775;top:14647;width:571;height:314" coordorigin="1705,14935" coordsize="682,375">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2055" type="#_x0000_t8" style="position:absolute;left:1782;top:14858;width:375;height:530;rotation:-90" filled="f" strokecolor="#a5a5a5 [2092]"/>
            <v:shape id="_x0000_s2056" type="#_x0000_t8" style="position:absolute;left:1934;top:14858;width:375;height:530;rotation:-90;flip:x" filled="f" strokecolor="#a5a5a5 [2092]"/>
          </v:group>
          <w10:wrap type="none"/>
          <w10:anchorlock/>
        </v:group>
      </w:pict>
    </w:r>
  </w:p>
  <w:p w:rsidR="008B0F9C" w:rsidRPr="008B0F9C" w:rsidRDefault="008B0F9C" w:rsidP="008B0F9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5404" w:rsidRDefault="00075404" w:rsidP="008B0F9C">
      <w:pPr>
        <w:spacing w:after="0" w:line="240" w:lineRule="auto"/>
      </w:pPr>
      <w:r>
        <w:separator/>
      </w:r>
    </w:p>
  </w:footnote>
  <w:footnote w:type="continuationSeparator" w:id="0">
    <w:p w:rsidR="00075404" w:rsidRDefault="00075404" w:rsidP="008B0F9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F9C" w:rsidRDefault="008B0F9C" w:rsidP="008B0F9C">
    <w:pPr>
      <w:pStyle w:val="Ttulo2"/>
      <w:spacing w:before="0" w:beforeAutospacing="0" w:after="0" w:afterAutospacing="0"/>
      <w:jc w:val="center"/>
      <w:rPr>
        <w:rFonts w:ascii="Arial" w:eastAsia="Times New Roman" w:hAnsi="Arial" w:cs="Arial"/>
        <w:sz w:val="32"/>
      </w:rPr>
    </w:pPr>
    <w:r w:rsidRPr="00AE0E4F">
      <w:rPr>
        <w:rFonts w:ascii="Arial" w:eastAsia="Times New Roman" w:hAnsi="Arial" w:cs="Arial"/>
        <w:sz w:val="32"/>
      </w:rPr>
      <w:t>El mago y el científico</w:t>
    </w:r>
  </w:p>
  <w:p w:rsidR="008B0F9C" w:rsidRPr="008B0F9C" w:rsidRDefault="008B0F9C" w:rsidP="008B0F9C">
    <w:pPr>
      <w:pStyle w:val="Ttulo2"/>
      <w:pBdr>
        <w:bottom w:val="single" w:sz="4" w:space="1" w:color="auto"/>
      </w:pBdr>
      <w:spacing w:before="0" w:beforeAutospacing="0" w:after="0" w:afterAutospacing="0"/>
      <w:jc w:val="center"/>
      <w:rPr>
        <w:rFonts w:ascii="Arial" w:eastAsia="Times New Roman" w:hAnsi="Arial" w:cs="Arial"/>
        <w:sz w:val="24"/>
      </w:rPr>
    </w:pPr>
    <w:r w:rsidRPr="008B0F9C">
      <w:rPr>
        <w:rFonts w:ascii="Arial" w:eastAsia="Times New Roman" w:hAnsi="Arial" w:cs="Arial"/>
        <w:sz w:val="20"/>
      </w:rPr>
      <w:t>Umberto Eco</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o:shapelayout v:ext="edit">
      <o:idmap v:ext="edit" data="2"/>
    </o:shapelayout>
  </w:hdrShapeDefaults>
  <w:footnotePr>
    <w:footnote w:id="-1"/>
    <w:footnote w:id="0"/>
  </w:footnotePr>
  <w:endnotePr>
    <w:endnote w:id="-1"/>
    <w:endnote w:id="0"/>
  </w:endnotePr>
  <w:compat/>
  <w:rsids>
    <w:rsidRoot w:val="00A058C3"/>
    <w:rsid w:val="00075404"/>
    <w:rsid w:val="00175E6A"/>
    <w:rsid w:val="002074DF"/>
    <w:rsid w:val="00663E47"/>
    <w:rsid w:val="008B0F9C"/>
    <w:rsid w:val="00A058C3"/>
    <w:rsid w:val="00AE0E4F"/>
    <w:rsid w:val="00BF7A2C"/>
    <w:rsid w:val="00CF43C1"/>
    <w:rsid w:val="00D16A8D"/>
    <w:rsid w:val="00E33306"/>
  </w:rsids>
  <m:mathPr>
    <m:mathFont m:val="Cambria Math"/>
    <m:brkBin m:val="before"/>
    <m:brkBinSub m:val="--"/>
    <m:smallFrac m:val="off"/>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A8D"/>
  </w:style>
  <w:style w:type="paragraph" w:styleId="Ttulo2">
    <w:name w:val="heading 2"/>
    <w:basedOn w:val="Normal"/>
    <w:link w:val="Ttulo2Car"/>
    <w:uiPriority w:val="9"/>
    <w:unhideWhenUsed/>
    <w:qFormat/>
    <w:rsid w:val="00A058C3"/>
    <w:pPr>
      <w:spacing w:before="100" w:beforeAutospacing="1" w:after="100" w:afterAutospacing="1" w:line="240" w:lineRule="auto"/>
      <w:outlineLvl w:val="1"/>
    </w:pPr>
    <w:rPr>
      <w:rFonts w:ascii="Times New Roman" w:hAnsi="Times New Roman" w:cs="Times New Roman"/>
      <w:b/>
      <w:bCs/>
      <w:sz w:val="36"/>
      <w:szCs w:val="36"/>
      <w:lang w:eastAsia="es-EC"/>
    </w:rPr>
  </w:style>
  <w:style w:type="paragraph" w:styleId="Ttulo3">
    <w:name w:val="heading 3"/>
    <w:basedOn w:val="Normal"/>
    <w:link w:val="Ttulo3Car"/>
    <w:uiPriority w:val="9"/>
    <w:semiHidden/>
    <w:unhideWhenUsed/>
    <w:qFormat/>
    <w:rsid w:val="00A058C3"/>
    <w:pPr>
      <w:spacing w:before="100" w:beforeAutospacing="1" w:after="100" w:afterAutospacing="1" w:line="240" w:lineRule="auto"/>
      <w:outlineLvl w:val="2"/>
    </w:pPr>
    <w:rPr>
      <w:rFonts w:ascii="Times New Roman" w:hAnsi="Times New Roman" w:cs="Times New Roman"/>
      <w:b/>
      <w:bCs/>
      <w:sz w:val="27"/>
      <w:szCs w:val="27"/>
      <w:lang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A058C3"/>
    <w:rPr>
      <w:rFonts w:ascii="Times New Roman" w:hAnsi="Times New Roman" w:cs="Times New Roman"/>
      <w:b/>
      <w:bCs/>
      <w:sz w:val="36"/>
      <w:szCs w:val="36"/>
      <w:lang w:eastAsia="es-EC"/>
    </w:rPr>
  </w:style>
  <w:style w:type="character" w:customStyle="1" w:styleId="Ttulo3Car">
    <w:name w:val="Título 3 Car"/>
    <w:basedOn w:val="Fuentedeprrafopredeter"/>
    <w:link w:val="Ttulo3"/>
    <w:uiPriority w:val="9"/>
    <w:semiHidden/>
    <w:rsid w:val="00A058C3"/>
    <w:rPr>
      <w:rFonts w:ascii="Times New Roman" w:hAnsi="Times New Roman" w:cs="Times New Roman"/>
      <w:b/>
      <w:bCs/>
      <w:sz w:val="27"/>
      <w:szCs w:val="27"/>
      <w:lang w:eastAsia="es-EC"/>
    </w:rPr>
  </w:style>
  <w:style w:type="paragraph" w:styleId="NormalWeb">
    <w:name w:val="Normal (Web)"/>
    <w:basedOn w:val="Normal"/>
    <w:uiPriority w:val="99"/>
    <w:semiHidden/>
    <w:unhideWhenUsed/>
    <w:rsid w:val="00A058C3"/>
    <w:pPr>
      <w:spacing w:before="100" w:beforeAutospacing="1" w:after="100" w:afterAutospacing="1" w:line="240" w:lineRule="auto"/>
    </w:pPr>
    <w:rPr>
      <w:rFonts w:ascii="Times New Roman" w:hAnsi="Times New Roman" w:cs="Times New Roman"/>
      <w:sz w:val="24"/>
      <w:szCs w:val="24"/>
      <w:lang w:eastAsia="es-EC"/>
    </w:rPr>
  </w:style>
  <w:style w:type="character" w:styleId="nfasis">
    <w:name w:val="Emphasis"/>
    <w:basedOn w:val="Fuentedeprrafopredeter"/>
    <w:uiPriority w:val="20"/>
    <w:qFormat/>
    <w:rsid w:val="00A058C3"/>
    <w:rPr>
      <w:i/>
      <w:iCs/>
    </w:rPr>
  </w:style>
  <w:style w:type="paragraph" w:styleId="Encabezado">
    <w:name w:val="header"/>
    <w:basedOn w:val="Normal"/>
    <w:link w:val="EncabezadoCar"/>
    <w:unhideWhenUsed/>
    <w:rsid w:val="008B0F9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8B0F9C"/>
  </w:style>
  <w:style w:type="paragraph" w:styleId="Piedepgina">
    <w:name w:val="footer"/>
    <w:basedOn w:val="Normal"/>
    <w:link w:val="PiedepginaCar"/>
    <w:uiPriority w:val="99"/>
    <w:semiHidden/>
    <w:unhideWhenUsed/>
    <w:rsid w:val="008B0F9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8B0F9C"/>
  </w:style>
  <w:style w:type="paragraph" w:styleId="Textodeglobo">
    <w:name w:val="Balloon Text"/>
    <w:basedOn w:val="Normal"/>
    <w:link w:val="TextodegloboCar"/>
    <w:uiPriority w:val="99"/>
    <w:semiHidden/>
    <w:unhideWhenUsed/>
    <w:rsid w:val="008B0F9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B0F9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2185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564DE-C580-4E08-9E1D-A8188C3C6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2196</Words>
  <Characters>12079</Characters>
  <Application>Microsoft Office Word</Application>
  <DocSecurity>0</DocSecurity>
  <Lines>100</Lines>
  <Paragraphs>28</Paragraphs>
  <ScaleCrop>false</ScaleCrop>
  <Company/>
  <LinksUpToDate>false</LinksUpToDate>
  <CharactersWithSpaces>14247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 Galo Valverde</dc:creator>
  <cp:lastModifiedBy>Ing. Galo Valverde</cp:lastModifiedBy>
  <cp:revision>2</cp:revision>
  <cp:lastPrinted>2010-07-14T21:26:00Z</cp:lastPrinted>
  <dcterms:created xsi:type="dcterms:W3CDTF">2010-07-16T22:19:00Z</dcterms:created>
  <dcterms:modified xsi:type="dcterms:W3CDTF">2010-07-16T22:19:00Z</dcterms:modified>
</cp:coreProperties>
</file>