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35" w:rsidRPr="00F27AA7" w:rsidRDefault="00525735" w:rsidP="00525735">
      <w:pPr>
        <w:jc w:val="center"/>
        <w:rPr>
          <w:b/>
          <w:sz w:val="40"/>
          <w:szCs w:val="40"/>
          <w:u w:val="single"/>
          <w:lang w:val="es-ES"/>
        </w:rPr>
      </w:pPr>
      <w:r>
        <w:rPr>
          <w:b/>
          <w:sz w:val="40"/>
          <w:szCs w:val="40"/>
          <w:u w:val="single"/>
          <w:lang w:val="es-ES"/>
        </w:rPr>
        <w:t>DETERMINACION DEL PESO MOLECULAR DE UN ACIDO MEDIANTE EL ANALISIS VOLUMETRICO (TITULACION)</w:t>
      </w:r>
    </w:p>
    <w:p w:rsidR="00525735" w:rsidRDefault="00525735" w:rsidP="00525735">
      <w:pPr>
        <w:tabs>
          <w:tab w:val="left" w:pos="1418"/>
          <w:tab w:val="left" w:pos="2405"/>
          <w:tab w:val="center" w:pos="4419"/>
        </w:tabs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Practica N.- 9</w:t>
      </w:r>
    </w:p>
    <w:p w:rsidR="00525735" w:rsidRDefault="00525735" w:rsidP="00525735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FECHA:</w:t>
      </w:r>
      <w:r w:rsidR="00954747">
        <w:rPr>
          <w:sz w:val="24"/>
          <w:szCs w:val="24"/>
          <w:lang w:val="es-ES"/>
        </w:rPr>
        <w:t xml:space="preserve"> 10</w:t>
      </w:r>
      <w:r>
        <w:rPr>
          <w:sz w:val="24"/>
          <w:szCs w:val="24"/>
          <w:lang w:val="es-ES"/>
        </w:rPr>
        <w:t xml:space="preserve"> de Enero del 2011</w:t>
      </w:r>
    </w:p>
    <w:p w:rsidR="00525735" w:rsidRDefault="00525735" w:rsidP="00525735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NOMBRE:</w:t>
      </w:r>
      <w:r>
        <w:rPr>
          <w:sz w:val="24"/>
          <w:szCs w:val="24"/>
          <w:lang w:val="es-ES"/>
        </w:rPr>
        <w:t xml:space="preserve"> Kevin Gonzalo Mero </w:t>
      </w:r>
      <w:proofErr w:type="spellStart"/>
      <w:r>
        <w:rPr>
          <w:sz w:val="24"/>
          <w:szCs w:val="24"/>
          <w:lang w:val="es-ES"/>
        </w:rPr>
        <w:t>Constantine</w:t>
      </w:r>
      <w:proofErr w:type="spellEnd"/>
    </w:p>
    <w:p w:rsidR="00525735" w:rsidRDefault="00525735" w:rsidP="00525735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PROFESORA:</w:t>
      </w:r>
      <w:r>
        <w:rPr>
          <w:sz w:val="24"/>
          <w:szCs w:val="24"/>
          <w:lang w:val="es-ES"/>
        </w:rPr>
        <w:t xml:space="preserve"> Ing. Ana Avilés </w:t>
      </w:r>
      <w:proofErr w:type="spellStart"/>
      <w:r>
        <w:rPr>
          <w:sz w:val="24"/>
          <w:szCs w:val="24"/>
          <w:lang w:val="es-ES"/>
        </w:rPr>
        <w:t>Tutiven</w:t>
      </w:r>
      <w:proofErr w:type="spellEnd"/>
      <w:r>
        <w:rPr>
          <w:sz w:val="24"/>
          <w:szCs w:val="24"/>
          <w:lang w:val="es-ES"/>
        </w:rPr>
        <w:t xml:space="preserve"> </w:t>
      </w:r>
    </w:p>
    <w:p w:rsidR="00525735" w:rsidRDefault="00525735" w:rsidP="00525735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GRUPO:</w:t>
      </w:r>
      <w:r>
        <w:rPr>
          <w:sz w:val="24"/>
          <w:szCs w:val="24"/>
          <w:lang w:val="es-ES"/>
        </w:rPr>
        <w:t xml:space="preserve"> Paralelo 73</w:t>
      </w:r>
    </w:p>
    <w:p w:rsidR="00525735" w:rsidRPr="004C3C06" w:rsidRDefault="00525735" w:rsidP="00525735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 DE LA PRÁCTICA:</w:t>
      </w:r>
      <w:r>
        <w:rPr>
          <w:sz w:val="24"/>
          <w:szCs w:val="24"/>
          <w:lang w:val="es-ES"/>
        </w:rPr>
        <w:t xml:space="preserve"> </w:t>
      </w:r>
      <w:r w:rsidRPr="004C3C06">
        <w:rPr>
          <w:sz w:val="24"/>
          <w:szCs w:val="24"/>
          <w:lang w:val="es-ES"/>
        </w:rPr>
        <w:t>Determinación del peso molecular de un ácido mediante el análisis volumétrico (titulación)</w:t>
      </w:r>
    </w:p>
    <w:p w:rsidR="00525735" w:rsidRDefault="00525735" w:rsidP="00525735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OBJETIVO</w:t>
      </w:r>
    </w:p>
    <w:p w:rsidR="00525735" w:rsidRDefault="00525735" w:rsidP="00525735">
      <w:pPr>
        <w:rPr>
          <w:lang w:val="es-ES"/>
        </w:rPr>
      </w:pPr>
      <w:r>
        <w:rPr>
          <w:lang w:val="es-ES"/>
        </w:rPr>
        <w:t>Ejercitarse en el manejo de instrumentos de</w:t>
      </w:r>
      <w:r w:rsidR="00C379F1">
        <w:rPr>
          <w:lang w:val="es-ES"/>
        </w:rPr>
        <w:t xml:space="preserve"> volumen, efectuando un análisis cuantitativo conocido como titulación. </w:t>
      </w:r>
    </w:p>
    <w:p w:rsidR="00C379F1" w:rsidRDefault="00C379F1" w:rsidP="00525735">
      <w:pPr>
        <w:rPr>
          <w:lang w:val="es-ES"/>
        </w:rPr>
      </w:pPr>
      <w:r>
        <w:rPr>
          <w:lang w:val="es-ES"/>
        </w:rPr>
        <w:t>Determinar el peso molecular del ácido cítrico y el ácido oxálico.</w:t>
      </w:r>
    </w:p>
    <w:p w:rsidR="00C379F1" w:rsidRDefault="00C379F1" w:rsidP="00525735">
      <w:pPr>
        <w:rPr>
          <w:lang w:val="es-ES"/>
        </w:rPr>
      </w:pPr>
      <w:r>
        <w:rPr>
          <w:lang w:val="es-ES"/>
        </w:rPr>
        <w:t>Revisar sobre reacciones de neutralización y conocer un método de análisis tipo valoración volumétrica.</w:t>
      </w:r>
    </w:p>
    <w:p w:rsidR="00525735" w:rsidRDefault="00525735" w:rsidP="00525735">
      <w:pPr>
        <w:rPr>
          <w:b/>
          <w:sz w:val="32"/>
          <w:szCs w:val="32"/>
          <w:u w:val="single"/>
          <w:lang w:val="es-ES"/>
        </w:rPr>
      </w:pPr>
      <w:r>
        <w:rPr>
          <w:b/>
          <w:sz w:val="32"/>
          <w:szCs w:val="32"/>
          <w:u w:val="single"/>
          <w:lang w:val="es-ES"/>
        </w:rPr>
        <w:t>TEORIA</w:t>
      </w:r>
    </w:p>
    <w:p w:rsidR="009F03E9" w:rsidRDefault="00B0535B" w:rsidP="009F03E9">
      <w:pPr>
        <w:pStyle w:val="Defaul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val="es-MX"/>
        </w:rPr>
        <w:t xml:space="preserve">TITULACIÓN.- </w:t>
      </w:r>
      <w:r w:rsidR="009F03E9" w:rsidRPr="009F03E9">
        <w:rPr>
          <w:rFonts w:asciiTheme="minorHAnsi" w:eastAsiaTheme="minorHAnsi" w:hAnsiTheme="minorHAnsi" w:cstheme="minorHAnsi"/>
          <w:lang w:eastAsia="en-US"/>
        </w:rPr>
        <w:t xml:space="preserve">La </w:t>
      </w:r>
      <w:r w:rsidR="009F03E9" w:rsidRPr="009F03E9">
        <w:rPr>
          <w:rFonts w:asciiTheme="minorHAnsi" w:eastAsiaTheme="minorHAnsi" w:hAnsiTheme="minorHAnsi" w:cstheme="minorHAnsi"/>
          <w:bCs/>
          <w:lang w:eastAsia="en-US"/>
        </w:rPr>
        <w:t xml:space="preserve">valoración </w:t>
      </w:r>
      <w:r w:rsidR="009F03E9" w:rsidRPr="009F03E9">
        <w:rPr>
          <w:rFonts w:asciiTheme="minorHAnsi" w:eastAsiaTheme="minorHAnsi" w:hAnsiTheme="minorHAnsi" w:cstheme="minorHAnsi"/>
          <w:lang w:eastAsia="en-US"/>
        </w:rPr>
        <w:t xml:space="preserve">o </w:t>
      </w:r>
      <w:r w:rsidR="009F03E9" w:rsidRPr="009F03E9">
        <w:rPr>
          <w:rFonts w:asciiTheme="minorHAnsi" w:eastAsiaTheme="minorHAnsi" w:hAnsiTheme="minorHAnsi" w:cstheme="minorHAnsi"/>
          <w:bCs/>
          <w:lang w:eastAsia="en-US"/>
        </w:rPr>
        <w:t xml:space="preserve">titulación </w:t>
      </w:r>
      <w:r w:rsidR="009F03E9" w:rsidRPr="009F03E9">
        <w:rPr>
          <w:rFonts w:asciiTheme="minorHAnsi" w:eastAsiaTheme="minorHAnsi" w:hAnsiTheme="minorHAnsi" w:cstheme="minorHAnsi"/>
          <w:lang w:eastAsia="en-US"/>
        </w:rPr>
        <w:t xml:space="preserve">es un método corriente de análisis químico cuantitativo en el laboratorio, que </w:t>
      </w:r>
      <w:r w:rsidR="009F03E9" w:rsidRPr="009F03E9">
        <w:rPr>
          <w:rFonts w:asciiTheme="minorHAnsi" w:eastAsiaTheme="minorHAnsi" w:hAnsiTheme="minorHAnsi" w:cstheme="minorHAnsi"/>
          <w:bCs/>
          <w:lang w:eastAsia="en-US"/>
        </w:rPr>
        <w:t xml:space="preserve">se utiliza para determinar la concentración desconocida </w:t>
      </w:r>
      <w:r w:rsidR="009F03E9" w:rsidRPr="009F03E9">
        <w:rPr>
          <w:rFonts w:asciiTheme="minorHAnsi" w:eastAsiaTheme="minorHAnsi" w:hAnsiTheme="minorHAnsi" w:cstheme="minorHAnsi"/>
          <w:lang w:eastAsia="en-US"/>
        </w:rPr>
        <w:t>de un reactivo conocido.</w:t>
      </w:r>
    </w:p>
    <w:p w:rsidR="009F03E9" w:rsidRPr="009F03E9" w:rsidRDefault="009F03E9" w:rsidP="009F03E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9F03E9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Las titulaciones o valoraciones ácido-base,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son empleadas para determinar concentraciones de sustancias químicas con precisión y exactitud.</w:t>
      </w:r>
    </w:p>
    <w:p w:rsidR="009F03E9" w:rsidRPr="009F03E9" w:rsidRDefault="009F03E9" w:rsidP="009F03E9">
      <w:pPr>
        <w:pStyle w:val="Default"/>
        <w:rPr>
          <w:rFonts w:asciiTheme="minorHAnsi" w:eastAsiaTheme="minorHAnsi" w:hAnsiTheme="minorHAnsi" w:cstheme="minorHAnsi"/>
          <w:lang w:eastAsia="en-US"/>
        </w:rPr>
      </w:pPr>
    </w:p>
    <w:p w:rsidR="009F03E9" w:rsidRPr="006D7318" w:rsidRDefault="00B0535B" w:rsidP="006D7318">
      <w:pPr>
        <w:pStyle w:val="Default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lang w:val="es-MX"/>
        </w:rPr>
        <w:t>REACCIÓN DE NEUTRALIZACIÓN.-</w:t>
      </w:r>
      <w:r w:rsidR="009F03E9">
        <w:rPr>
          <w:rFonts w:asciiTheme="minorHAnsi" w:hAnsiTheme="minorHAnsi" w:cstheme="minorHAnsi"/>
          <w:b/>
          <w:lang w:val="es-MX"/>
        </w:rPr>
        <w:t xml:space="preserve"> </w:t>
      </w:r>
      <w:r w:rsidR="009F03E9" w:rsidRPr="006D7318">
        <w:rPr>
          <w:rFonts w:asciiTheme="minorHAnsi" w:eastAsiaTheme="minorHAnsi" w:hAnsiTheme="minorHAnsi" w:cstheme="minorHAnsi"/>
          <w:lang w:eastAsia="en-US"/>
        </w:rPr>
        <w:t xml:space="preserve">Una </w:t>
      </w:r>
      <w:r w:rsidR="009F03E9" w:rsidRPr="006D7318">
        <w:rPr>
          <w:rFonts w:asciiTheme="minorHAnsi" w:eastAsiaTheme="minorHAnsi" w:hAnsiTheme="minorHAnsi" w:cstheme="minorHAnsi"/>
          <w:bCs/>
          <w:lang w:eastAsia="en-US"/>
        </w:rPr>
        <w:t xml:space="preserve">reacción de neutralización </w:t>
      </w:r>
      <w:r w:rsidR="009F03E9" w:rsidRPr="006D7318">
        <w:rPr>
          <w:rFonts w:asciiTheme="minorHAnsi" w:eastAsiaTheme="minorHAnsi" w:hAnsiTheme="minorHAnsi" w:cstheme="minorHAnsi"/>
          <w:lang w:eastAsia="en-US"/>
        </w:rPr>
        <w:t>es una reacción entre un ácido y una base.</w:t>
      </w:r>
    </w:p>
    <w:p w:rsidR="009F03E9" w:rsidRPr="009F03E9" w:rsidRDefault="009F03E9" w:rsidP="006D731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Así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pues,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se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puede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decir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que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la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bCs/>
          <w:color w:val="000000"/>
          <w:sz w:val="24"/>
          <w:szCs w:val="24"/>
          <w:lang w:eastAsia="en-US"/>
        </w:rPr>
        <w:t>NEUTRALIZACIÓN</w:t>
      </w:r>
      <w:r w:rsidRPr="006D7318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es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la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combinación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de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cationes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hidrógeno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y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de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iones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hidróxido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para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formar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moléculas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de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agua.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Durante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este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proceso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se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forma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una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sal.</w:t>
      </w:r>
    </w:p>
    <w:p w:rsidR="009F03E9" w:rsidRPr="009F03E9" w:rsidRDefault="009F03E9" w:rsidP="006D731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Generalmente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la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siguiente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reacción</w:t>
      </w:r>
      <w:r w:rsidRPr="006D7318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9F03E9">
        <w:rPr>
          <w:rFonts w:eastAsiaTheme="minorHAnsi" w:cstheme="minorHAnsi"/>
          <w:color w:val="000000"/>
          <w:sz w:val="24"/>
          <w:szCs w:val="24"/>
          <w:lang w:eastAsia="en-US"/>
        </w:rPr>
        <w:t>ocurre:</w:t>
      </w:r>
    </w:p>
    <w:p w:rsidR="009F03E9" w:rsidRPr="005E1843" w:rsidRDefault="006D7318" w:rsidP="009F03E9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6D7318">
        <w:rPr>
          <w:rFonts w:eastAsiaTheme="minorHAnsi" w:cstheme="minorHAnsi"/>
          <w:bCs/>
          <w:color w:val="000000"/>
          <w:sz w:val="24"/>
          <w:szCs w:val="24"/>
          <w:lang w:eastAsia="en-US"/>
        </w:rPr>
        <w:t>Ácido</w:t>
      </w:r>
      <w:r w:rsidR="009F03E9" w:rsidRPr="006D7318">
        <w:rPr>
          <w:rFonts w:eastAsiaTheme="minorHAnsi" w:cstheme="minorHAnsi"/>
          <w:bCs/>
          <w:color w:val="000000"/>
          <w:sz w:val="24"/>
          <w:szCs w:val="24"/>
          <w:lang w:eastAsia="en-US"/>
        </w:rPr>
        <w:t xml:space="preserve"> + base →sal + agua</w:t>
      </w:r>
    </w:p>
    <w:p w:rsidR="00B0535B" w:rsidRPr="009F03E9" w:rsidRDefault="00B0535B" w:rsidP="00B0535B">
      <w:pPr>
        <w:pStyle w:val="Default"/>
        <w:rPr>
          <w:rFonts w:asciiTheme="minorHAnsi" w:hAnsiTheme="minorHAnsi" w:cstheme="minorHAnsi"/>
          <w:lang w:val="es-MX"/>
        </w:rPr>
      </w:pPr>
    </w:p>
    <w:p w:rsidR="00B0535B" w:rsidRPr="00747297" w:rsidRDefault="00B0535B" w:rsidP="00B0535B">
      <w:pPr>
        <w:pStyle w:val="Default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lang w:val="es-MX"/>
        </w:rPr>
        <w:t>NORMALIDAD (SOLUCIONES NORMALES).-</w:t>
      </w:r>
      <w:r w:rsidR="006D7318">
        <w:rPr>
          <w:rFonts w:asciiTheme="minorHAnsi" w:hAnsiTheme="minorHAnsi" w:cstheme="minorHAnsi"/>
          <w:b/>
          <w:lang w:val="es-MX"/>
        </w:rPr>
        <w:t xml:space="preserve"> </w:t>
      </w:r>
      <w:r w:rsidR="00747297">
        <w:rPr>
          <w:rFonts w:asciiTheme="minorHAnsi" w:hAnsiTheme="minorHAnsi" w:cstheme="minorHAnsi"/>
          <w:lang w:val="es-MX"/>
        </w:rPr>
        <w:t>es una unidad de concentración que se basa en el volumen de solución. La normalidad se define como el número del equivalente del soluto por litro de solución.</w:t>
      </w:r>
    </w:p>
    <w:p w:rsidR="00B0535B" w:rsidRPr="00747297" w:rsidRDefault="00B0535B" w:rsidP="00B0535B">
      <w:pPr>
        <w:pStyle w:val="Default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lang w:val="es-MX"/>
        </w:rPr>
        <w:t>NÚMERO EQUIVALENTE.-</w:t>
      </w:r>
      <w:r w:rsidR="00747297">
        <w:rPr>
          <w:rFonts w:asciiTheme="minorHAnsi" w:hAnsiTheme="minorHAnsi" w:cstheme="minorHAnsi"/>
          <w:b/>
          <w:lang w:val="es-MX"/>
        </w:rPr>
        <w:t xml:space="preserve"> </w:t>
      </w:r>
      <w:r w:rsidR="00747297">
        <w:rPr>
          <w:rFonts w:asciiTheme="minorHAnsi" w:hAnsiTheme="minorHAnsi" w:cstheme="minorHAnsi"/>
          <w:lang w:val="es-MX"/>
        </w:rPr>
        <w:t>representa en cuantas partes se dividirá una molecula</w:t>
      </w:r>
      <w:r w:rsidR="00A20614">
        <w:rPr>
          <w:rFonts w:asciiTheme="minorHAnsi" w:hAnsiTheme="minorHAnsi" w:cstheme="minorHAnsi"/>
          <w:lang w:val="es-MX"/>
        </w:rPr>
        <w:t>r</w:t>
      </w:r>
      <w:r w:rsidR="00747297">
        <w:rPr>
          <w:rFonts w:asciiTheme="minorHAnsi" w:hAnsiTheme="minorHAnsi" w:cstheme="minorHAnsi"/>
          <w:lang w:val="es-MX"/>
        </w:rPr>
        <w:t xml:space="preserve"> al disociarse en solución.</w:t>
      </w:r>
    </w:p>
    <w:p w:rsidR="00B0535B" w:rsidRPr="005E1843" w:rsidRDefault="00B0535B" w:rsidP="00B0535B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  <w:r>
        <w:rPr>
          <w:rStyle w:val="apple-style-span"/>
          <w:rFonts w:asciiTheme="minorHAnsi" w:hAnsiTheme="minorHAnsi" w:cstheme="minorHAnsi"/>
          <w:b/>
          <w:lang w:val="es-MX"/>
        </w:rPr>
        <w:t>PESO MOLECULAR.-</w:t>
      </w:r>
      <w:r w:rsidR="005E1843">
        <w:rPr>
          <w:rStyle w:val="apple-style-span"/>
          <w:rFonts w:asciiTheme="minorHAnsi" w:hAnsiTheme="minorHAnsi" w:cstheme="minorHAnsi"/>
          <w:b/>
          <w:lang w:val="es-MX"/>
        </w:rPr>
        <w:t xml:space="preserve"> </w:t>
      </w:r>
      <w:r w:rsidR="005E1843">
        <w:rPr>
          <w:rStyle w:val="apple-style-span"/>
          <w:rFonts w:asciiTheme="minorHAnsi" w:hAnsiTheme="minorHAnsi" w:cstheme="minorHAnsi"/>
          <w:lang w:val="es-MX"/>
        </w:rPr>
        <w:t>la suma de las masas atómicas de todos los átomos de una molécula de un compuesto en particular</w:t>
      </w:r>
      <w:r w:rsidR="00747297">
        <w:rPr>
          <w:rStyle w:val="apple-style-span"/>
          <w:rFonts w:asciiTheme="minorHAnsi" w:hAnsiTheme="minorHAnsi" w:cstheme="minorHAnsi"/>
          <w:lang w:val="es-MX"/>
        </w:rPr>
        <w:t>.</w:t>
      </w:r>
    </w:p>
    <w:p w:rsidR="00B0535B" w:rsidRPr="00747297" w:rsidRDefault="00B0535B" w:rsidP="00B0535B">
      <w:pPr>
        <w:pStyle w:val="Default"/>
        <w:rPr>
          <w:rStyle w:val="apple-style-span"/>
          <w:rFonts w:asciiTheme="minorHAnsi" w:hAnsiTheme="minorHAnsi" w:cstheme="minorHAnsi"/>
          <w:lang w:val="es-MX"/>
        </w:rPr>
      </w:pPr>
      <w:r>
        <w:rPr>
          <w:rStyle w:val="apple-style-span"/>
          <w:rFonts w:asciiTheme="minorHAnsi" w:hAnsiTheme="minorHAnsi" w:cstheme="minorHAnsi"/>
          <w:b/>
          <w:lang w:val="es-MX"/>
        </w:rPr>
        <w:t>ANÁLISIS VOLUMÉTRICO.-</w:t>
      </w:r>
      <w:r w:rsidR="005E1843">
        <w:rPr>
          <w:rStyle w:val="apple-style-span"/>
          <w:rFonts w:asciiTheme="minorHAnsi" w:hAnsiTheme="minorHAnsi" w:cstheme="minorHAnsi"/>
          <w:b/>
          <w:lang w:val="es-MX"/>
        </w:rPr>
        <w:t xml:space="preserve"> </w:t>
      </w:r>
      <w:r w:rsidR="00747297">
        <w:rPr>
          <w:rStyle w:val="apple-style-span"/>
          <w:rFonts w:asciiTheme="minorHAnsi" w:hAnsiTheme="minorHAnsi" w:cstheme="minorHAnsi"/>
          <w:lang w:val="es-MX"/>
        </w:rPr>
        <w:t xml:space="preserve">en el análisis </w:t>
      </w:r>
      <w:r w:rsidR="001A37CB">
        <w:rPr>
          <w:rStyle w:val="apple-style-span"/>
          <w:rFonts w:asciiTheme="minorHAnsi" w:hAnsiTheme="minorHAnsi" w:cstheme="minorHAnsi"/>
          <w:lang w:val="es-MX"/>
        </w:rPr>
        <w:t>volumétrico</w:t>
      </w:r>
      <w:r w:rsidR="00747297">
        <w:rPr>
          <w:rStyle w:val="apple-style-span"/>
          <w:rFonts w:asciiTheme="minorHAnsi" w:hAnsiTheme="minorHAnsi" w:cstheme="minorHAnsi"/>
          <w:lang w:val="es-MX"/>
        </w:rPr>
        <w:t xml:space="preserve"> la cantidad de sustancia que se busca se determina de forma </w:t>
      </w:r>
      <w:r w:rsidR="001A37CB">
        <w:rPr>
          <w:rStyle w:val="apple-style-span"/>
          <w:rFonts w:asciiTheme="minorHAnsi" w:hAnsiTheme="minorHAnsi" w:cstheme="minorHAnsi"/>
          <w:lang w:val="es-MX"/>
        </w:rPr>
        <w:t>indirecta</w:t>
      </w:r>
      <w:r w:rsidR="00747297">
        <w:rPr>
          <w:rStyle w:val="apple-style-span"/>
          <w:rFonts w:asciiTheme="minorHAnsi" w:hAnsiTheme="minorHAnsi" w:cstheme="minorHAnsi"/>
          <w:lang w:val="es-MX"/>
        </w:rPr>
        <w:t xml:space="preserve"> midiendo el volumen de una disolución de concentración conocida, que se necesita químicamente </w:t>
      </w:r>
      <w:r w:rsidR="001A37CB">
        <w:rPr>
          <w:rStyle w:val="apple-style-span"/>
          <w:rFonts w:asciiTheme="minorHAnsi" w:hAnsiTheme="minorHAnsi" w:cstheme="minorHAnsi"/>
          <w:lang w:val="es-MX"/>
        </w:rPr>
        <w:t>equivalente.</w:t>
      </w:r>
      <w:r w:rsidR="00747297">
        <w:rPr>
          <w:rStyle w:val="apple-style-span"/>
          <w:rFonts w:asciiTheme="minorHAnsi" w:hAnsiTheme="minorHAnsi" w:cstheme="minorHAnsi"/>
          <w:lang w:val="es-MX"/>
        </w:rPr>
        <w:t xml:space="preserve"> </w:t>
      </w:r>
    </w:p>
    <w:p w:rsidR="00B0535B" w:rsidRDefault="00B0535B" w:rsidP="00B0535B">
      <w:pPr>
        <w:pStyle w:val="Default"/>
        <w:rPr>
          <w:rStyle w:val="apple-style-span"/>
          <w:rFonts w:asciiTheme="minorHAnsi" w:hAnsiTheme="minorHAnsi" w:cstheme="minorHAnsi"/>
          <w:b/>
          <w:lang w:val="es-MX"/>
        </w:rPr>
      </w:pPr>
    </w:p>
    <w:p w:rsidR="00B0535B" w:rsidRDefault="00B0535B" w:rsidP="00B0535B">
      <w:pPr>
        <w:pStyle w:val="Default"/>
        <w:rPr>
          <w:rStyle w:val="apple-style-span"/>
          <w:rFonts w:asciiTheme="minorHAnsi" w:hAnsiTheme="minorHAnsi" w:cstheme="minorHAnsi"/>
          <w:b/>
          <w:lang w:val="es-MX"/>
        </w:rPr>
      </w:pPr>
    </w:p>
    <w:p w:rsidR="00B0535B" w:rsidRPr="00B0535B" w:rsidRDefault="00B0535B" w:rsidP="00B0535B">
      <w:pPr>
        <w:pStyle w:val="Default"/>
        <w:rPr>
          <w:rStyle w:val="apple-style-span"/>
          <w:rFonts w:asciiTheme="minorHAnsi" w:hAnsiTheme="minorHAnsi" w:cstheme="minorHAnsi"/>
          <w:b/>
          <w:lang w:val="es-MX"/>
        </w:rPr>
      </w:pPr>
    </w:p>
    <w:p w:rsidR="00525735" w:rsidRDefault="00525735" w:rsidP="00525735">
      <w:pPr>
        <w:rPr>
          <w:b/>
          <w:sz w:val="32"/>
          <w:szCs w:val="32"/>
          <w:u w:val="single"/>
          <w:lang w:val="es-MX"/>
        </w:rPr>
      </w:pPr>
      <w:r>
        <w:rPr>
          <w:b/>
          <w:sz w:val="32"/>
          <w:szCs w:val="32"/>
          <w:u w:val="single"/>
          <w:lang w:val="es-MX"/>
        </w:rPr>
        <w:t>DESCRIPCIÓN</w:t>
      </w:r>
    </w:p>
    <w:p w:rsidR="00525735" w:rsidRDefault="00525735" w:rsidP="00525735">
      <w:pPr>
        <w:pStyle w:val="Prrafodelista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MATERIALES Y REACTIVOS</w:t>
      </w:r>
    </w:p>
    <w:p w:rsidR="00525735" w:rsidRDefault="00525735" w:rsidP="00525735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C82827" wp14:editId="42B933F0">
            <wp:simplePos x="0" y="0"/>
            <wp:positionH relativeFrom="column">
              <wp:posOffset>2272665</wp:posOffset>
            </wp:positionH>
            <wp:positionV relativeFrom="paragraph">
              <wp:posOffset>74930</wp:posOffset>
            </wp:positionV>
            <wp:extent cx="1181100" cy="147256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525735" w:rsidRDefault="006754A5" w:rsidP="00525735">
      <w:pPr>
        <w:tabs>
          <w:tab w:val="left" w:pos="5475"/>
          <w:tab w:val="left" w:pos="5970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266825" cy="122872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35">
        <w:rPr>
          <w:noProof/>
        </w:rPr>
        <w:drawing>
          <wp:anchor distT="0" distB="0" distL="114300" distR="114300" simplePos="0" relativeHeight="251660288" behindDoc="1" locked="0" layoutInCell="1" allowOverlap="1" wp14:anchorId="692E9978" wp14:editId="3BC28F00">
            <wp:simplePos x="0" y="0"/>
            <wp:positionH relativeFrom="column">
              <wp:posOffset>4463415</wp:posOffset>
            </wp:positionH>
            <wp:positionV relativeFrom="paragraph">
              <wp:posOffset>167005</wp:posOffset>
            </wp:positionV>
            <wp:extent cx="1438275" cy="795020"/>
            <wp:effectExtent l="0" t="0" r="9525" b="508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35">
        <w:tab/>
      </w:r>
      <w:r w:rsidR="00525735">
        <w:tab/>
      </w:r>
    </w:p>
    <w:p w:rsidR="00525735" w:rsidRDefault="00525735" w:rsidP="00525735">
      <w:pPr>
        <w:tabs>
          <w:tab w:val="left" w:pos="2715"/>
          <w:tab w:val="left" w:pos="5475"/>
        </w:tabs>
      </w:pPr>
      <w:r>
        <w:tab/>
      </w:r>
    </w:p>
    <w:p w:rsidR="00525735" w:rsidRDefault="00525735" w:rsidP="00525735">
      <w:pPr>
        <w:tabs>
          <w:tab w:val="left" w:pos="975"/>
          <w:tab w:val="left" w:pos="3135"/>
          <w:tab w:val="left" w:pos="5475"/>
        </w:tabs>
      </w:pPr>
    </w:p>
    <w:p w:rsidR="00525735" w:rsidRDefault="00525735" w:rsidP="00525735">
      <w:pPr>
        <w:tabs>
          <w:tab w:val="left" w:pos="975"/>
          <w:tab w:val="left" w:pos="3135"/>
          <w:tab w:val="left" w:pos="5475"/>
        </w:tabs>
      </w:pPr>
    </w:p>
    <w:p w:rsidR="00525735" w:rsidRDefault="00083236" w:rsidP="00525735">
      <w:pPr>
        <w:tabs>
          <w:tab w:val="left" w:pos="975"/>
          <w:tab w:val="left" w:pos="3135"/>
          <w:tab w:val="left" w:pos="5475"/>
        </w:tabs>
        <w:ind w:firstLine="708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16E28E3" wp14:editId="1A23573F">
            <wp:simplePos x="0" y="0"/>
            <wp:positionH relativeFrom="column">
              <wp:posOffset>2167890</wp:posOffset>
            </wp:positionH>
            <wp:positionV relativeFrom="paragraph">
              <wp:posOffset>311785</wp:posOffset>
            </wp:positionV>
            <wp:extent cx="1285875" cy="1428750"/>
            <wp:effectExtent l="0" t="0" r="9525" b="0"/>
            <wp:wrapNone/>
            <wp:docPr id="13" name="Imagen 13" descr="http://rabfis15.uco.es/labquimica/Tutorial/imagenes/pip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bfis15.uco.es/labquimica/Tutorial/imagenes/pipet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C95B7C3" wp14:editId="76B7AE7F">
            <wp:simplePos x="0" y="0"/>
            <wp:positionH relativeFrom="column">
              <wp:posOffset>291465</wp:posOffset>
            </wp:positionH>
            <wp:positionV relativeFrom="paragraph">
              <wp:posOffset>311785</wp:posOffset>
            </wp:positionV>
            <wp:extent cx="981075" cy="1238250"/>
            <wp:effectExtent l="0" t="0" r="9525" b="0"/>
            <wp:wrapNone/>
            <wp:docPr id="17" name="Imagen 17" descr="http://www.ctr.com.mx/img_prod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tr.com.mx/img_prod/10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4A5">
        <w:t xml:space="preserve">Matraz </w:t>
      </w:r>
      <w:r w:rsidR="00525735">
        <w:t xml:space="preserve">                                             soporte universal                                                   Pinza</w:t>
      </w:r>
    </w:p>
    <w:p w:rsidR="00525735" w:rsidRDefault="006754A5" w:rsidP="00525735">
      <w:pPr>
        <w:tabs>
          <w:tab w:val="left" w:pos="975"/>
          <w:tab w:val="left" w:pos="3135"/>
          <w:tab w:val="left" w:pos="5475"/>
        </w:tabs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4E0CE1" wp14:editId="1B50D035">
            <wp:simplePos x="0" y="0"/>
            <wp:positionH relativeFrom="column">
              <wp:posOffset>3634105</wp:posOffset>
            </wp:positionH>
            <wp:positionV relativeFrom="paragraph">
              <wp:posOffset>122555</wp:posOffset>
            </wp:positionV>
            <wp:extent cx="741045" cy="1400175"/>
            <wp:effectExtent l="0" t="0" r="190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735">
        <w:rPr>
          <w:noProof/>
        </w:rPr>
        <w:drawing>
          <wp:anchor distT="0" distB="0" distL="114300" distR="114300" simplePos="0" relativeHeight="251661312" behindDoc="1" locked="0" layoutInCell="1" allowOverlap="1" wp14:anchorId="3E5E7603" wp14:editId="48E22263">
            <wp:simplePos x="0" y="0"/>
            <wp:positionH relativeFrom="column">
              <wp:posOffset>4892040</wp:posOffset>
            </wp:positionH>
            <wp:positionV relativeFrom="paragraph">
              <wp:posOffset>255905</wp:posOffset>
            </wp:positionV>
            <wp:extent cx="1476375" cy="809625"/>
            <wp:effectExtent l="0" t="0" r="9525" b="9525"/>
            <wp:wrapNone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735" w:rsidRDefault="00083236" w:rsidP="00083236">
      <w:pPr>
        <w:tabs>
          <w:tab w:val="left" w:pos="2820"/>
          <w:tab w:val="left" w:pos="3495"/>
        </w:tabs>
      </w:pPr>
      <w:r>
        <w:tab/>
      </w:r>
      <w:r>
        <w:tab/>
      </w:r>
    </w:p>
    <w:p w:rsidR="00525735" w:rsidRDefault="00525735" w:rsidP="00525735">
      <w:pPr>
        <w:tabs>
          <w:tab w:val="left" w:pos="5475"/>
          <w:tab w:val="left" w:pos="7665"/>
        </w:tabs>
      </w:pPr>
      <w:r>
        <w:tab/>
      </w:r>
      <w:r>
        <w:tab/>
      </w:r>
    </w:p>
    <w:p w:rsidR="00525735" w:rsidRDefault="00525735" w:rsidP="00525735">
      <w:pPr>
        <w:tabs>
          <w:tab w:val="left" w:pos="2805"/>
          <w:tab w:val="left" w:pos="5475"/>
        </w:tabs>
      </w:pPr>
      <w:r>
        <w:tab/>
      </w:r>
    </w:p>
    <w:p w:rsidR="00525735" w:rsidRDefault="00525735" w:rsidP="00525735">
      <w:pPr>
        <w:tabs>
          <w:tab w:val="left" w:pos="975"/>
          <w:tab w:val="left" w:pos="3135"/>
          <w:tab w:val="left" w:pos="5475"/>
        </w:tabs>
      </w:pPr>
    </w:p>
    <w:p w:rsidR="00525735" w:rsidRDefault="00525735" w:rsidP="00525735">
      <w:pPr>
        <w:tabs>
          <w:tab w:val="left" w:pos="3510"/>
          <w:tab w:val="left" w:pos="5475"/>
        </w:tabs>
      </w:pPr>
      <w:r>
        <w:t xml:space="preserve">      </w:t>
      </w:r>
      <w:r w:rsidR="00083236">
        <w:t xml:space="preserve">      Vaso precipitado                             pipeta                                         </w:t>
      </w:r>
      <w:r w:rsidR="006754A5">
        <w:t>bureta</w:t>
      </w:r>
      <w:r w:rsidR="00083236">
        <w:t xml:space="preserve">                   </w:t>
      </w:r>
      <w:r w:rsidR="006754A5">
        <w:t xml:space="preserve"> </w:t>
      </w:r>
      <w:r>
        <w:t xml:space="preserve">       balanza</w:t>
      </w:r>
    </w:p>
    <w:p w:rsidR="00525735" w:rsidRDefault="00525735" w:rsidP="00525735">
      <w:pPr>
        <w:tabs>
          <w:tab w:val="left" w:pos="3510"/>
          <w:tab w:val="left" w:pos="5475"/>
        </w:tabs>
      </w:pPr>
      <w:r>
        <w:t xml:space="preserve"> </w:t>
      </w:r>
    </w:p>
    <w:p w:rsidR="001A37CB" w:rsidRDefault="00525735" w:rsidP="001A37CB">
      <w:pPr>
        <w:tabs>
          <w:tab w:val="left" w:pos="3510"/>
        </w:tabs>
      </w:pPr>
      <w:r>
        <w:tab/>
      </w:r>
    </w:p>
    <w:p w:rsidR="00525735" w:rsidRPr="004E6770" w:rsidRDefault="00525735" w:rsidP="001A37CB">
      <w:pPr>
        <w:tabs>
          <w:tab w:val="left" w:pos="3510"/>
        </w:tabs>
      </w:pPr>
      <w:r>
        <w:t xml:space="preserve">                                                  </w:t>
      </w:r>
    </w:p>
    <w:p w:rsidR="00525735" w:rsidRDefault="00525735" w:rsidP="00525735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PROCEDIMIENTO</w:t>
      </w:r>
    </w:p>
    <w:p w:rsidR="00C51F43" w:rsidRDefault="00C51F43" w:rsidP="00525735">
      <w:pPr>
        <w:pStyle w:val="Prrafodelista"/>
        <w:rPr>
          <w:rFonts w:asciiTheme="minorHAnsi" w:hAnsiTheme="minorHAnsi"/>
          <w:b/>
          <w:sz w:val="28"/>
          <w:szCs w:val="28"/>
          <w:u w:val="single"/>
        </w:rPr>
      </w:pPr>
    </w:p>
    <w:p w:rsidR="006D7318" w:rsidRDefault="006D7318" w:rsidP="006D731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8"/>
          <w:szCs w:val="28"/>
          <w:lang w:eastAsia="en-US"/>
        </w:rPr>
      </w:pPr>
      <w:r w:rsidRPr="006D7318">
        <w:rPr>
          <w:rFonts w:eastAsiaTheme="minorHAnsi" w:cstheme="minorHAnsi"/>
          <w:b/>
          <w:bCs/>
          <w:color w:val="000000"/>
          <w:sz w:val="28"/>
          <w:szCs w:val="28"/>
          <w:lang w:eastAsia="en-US"/>
        </w:rPr>
        <w:t>PREPARACIÓN DE LA SOLUCIÓN:</w:t>
      </w:r>
    </w:p>
    <w:p w:rsidR="00C51F43" w:rsidRPr="006D7318" w:rsidRDefault="00C51F43" w:rsidP="006D731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76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Pesar un vaso, limpio y seco. Anotar como </w:t>
      </w:r>
      <w:r w:rsidRPr="00100ABD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eastAsia="en-US"/>
        </w:rPr>
        <w:t>m1.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76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Agregar0, 5 g de muestra y pesar. Anotar como </w:t>
      </w:r>
      <w:r w:rsidRPr="00100ABD">
        <w:rPr>
          <w:rFonts w:asciiTheme="minorHAnsi" w:eastAsiaTheme="minorHAnsi" w:hAnsiTheme="minorHAnsi" w:cstheme="minorHAnsi"/>
          <w:i/>
          <w:iCs/>
          <w:color w:val="000000"/>
          <w:sz w:val="28"/>
          <w:szCs w:val="28"/>
          <w:lang w:eastAsia="en-US"/>
        </w:rPr>
        <w:t>m2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76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 al vaso aproximadamente 20 ml de agua.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Agitar para disolver la muestra sólida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76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Verter la fase líquida a un matraz volumétrico.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76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 más agua al vaso (12 a 20ml) para disolver los residuos.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76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Depositar en el Erlenmeyer y enjuagar el agitador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Repetir sucesivos 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enjuagues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hasta completar 100 ml en el matraz</w:t>
      </w:r>
    </w:p>
    <w:p w:rsidR="006D7318" w:rsidRPr="00100ABD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253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Tapar el matraz</w:t>
      </w:r>
    </w:p>
    <w:p w:rsidR="006D7318" w:rsidRDefault="006D7318" w:rsidP="006D7318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Agitar la solución contenida en el matraz.</w:t>
      </w:r>
    </w:p>
    <w:p w:rsidR="00C51F43" w:rsidRPr="00100ABD" w:rsidRDefault="00C51F43" w:rsidP="00C51F43">
      <w:pPr>
        <w:pStyle w:val="Prrafodelista"/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</w:p>
    <w:p w:rsidR="006D7318" w:rsidRDefault="006D7318" w:rsidP="006D731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8"/>
          <w:szCs w:val="28"/>
          <w:lang w:eastAsia="en-US"/>
        </w:rPr>
      </w:pPr>
      <w:r w:rsidRPr="006D7318">
        <w:rPr>
          <w:rFonts w:eastAsiaTheme="minorHAnsi" w:cstheme="minorHAnsi"/>
          <w:b/>
          <w:bCs/>
          <w:color w:val="000000"/>
          <w:sz w:val="28"/>
          <w:szCs w:val="28"/>
          <w:lang w:eastAsia="en-US"/>
        </w:rPr>
        <w:t>FIN DE L A PREPARACIÓN DE LA SOLUCIÓN</w:t>
      </w:r>
    </w:p>
    <w:p w:rsidR="00C51F43" w:rsidRPr="006D7318" w:rsidRDefault="00C51F43" w:rsidP="006D7318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8"/>
          <w:szCs w:val="28"/>
          <w:lang w:eastAsia="en-US"/>
        </w:rPr>
      </w:pPr>
    </w:p>
    <w:p w:rsidR="006D7318" w:rsidRPr="00100ABD" w:rsidRDefault="006D7318" w:rsidP="006D731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53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Destapar el matraz.</w:t>
      </w:r>
    </w:p>
    <w:p w:rsidR="006D7318" w:rsidRPr="00100ABD" w:rsidRDefault="006D7318" w:rsidP="006D731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253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Retirar 10 ml de la solución con una pipeta.</w:t>
      </w:r>
    </w:p>
    <w:p w:rsidR="006D7318" w:rsidRPr="00100ABD" w:rsidRDefault="006D7318" w:rsidP="006D7318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Verter en un Erlenmeyer</w:t>
      </w:r>
    </w:p>
    <w:p w:rsidR="006D7318" w:rsidRPr="00100ABD" w:rsidRDefault="006D7318" w:rsidP="006D731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574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 3 gotas de fenolftaleína.</w:t>
      </w:r>
    </w:p>
    <w:p w:rsidR="006D7318" w:rsidRPr="00100ABD" w:rsidRDefault="006D7318" w:rsidP="00100AB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574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Poner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el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Erlenmeyer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bajo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la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bureta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que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contiene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hidróxido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sodio.</w:t>
      </w:r>
    </w:p>
    <w:p w:rsidR="006D7318" w:rsidRPr="00100ABD" w:rsidRDefault="006D7318" w:rsidP="00100AB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574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Poner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una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hoja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papel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blanco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debajo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del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Erlenmeyer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.</w:t>
      </w:r>
    </w:p>
    <w:p w:rsidR="006D7318" w:rsidRPr="00100ABD" w:rsidRDefault="006D7318" w:rsidP="00100AB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574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Anotar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el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nivel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hidróxido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en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la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bureta.</w:t>
      </w:r>
    </w:p>
    <w:p w:rsidR="006D7318" w:rsidRPr="00100ABD" w:rsidRDefault="006D7318" w:rsidP="00100ABD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en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forma</w:t>
      </w:r>
      <w:r w:rsidR="00100ABD" w:rsidRPr="00100A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len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ta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la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solución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de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la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bureta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al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Erlenmeyer</w:t>
      </w:r>
    </w:p>
    <w:p w:rsidR="006D7318" w:rsidRPr="00100ABD" w:rsidRDefault="006D7318" w:rsidP="00100AB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868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Agregar,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hasta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que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se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produzca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una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coloración</w:t>
      </w:r>
      <w:r w:rsidR="00100ABD"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>rosada</w:t>
      </w:r>
      <w:r w:rsidR="00100ABD" w:rsidRPr="00100ABD">
        <w:rPr>
          <w:rFonts w:asciiTheme="minorHAnsi" w:eastAsiaTheme="minorHAnsi" w:hAnsiTheme="minorHAnsi" w:cstheme="minorHAnsi"/>
          <w:bCs/>
          <w:color w:val="000000"/>
          <w:sz w:val="28"/>
          <w:szCs w:val="28"/>
          <w:lang w:eastAsia="en-US"/>
        </w:rPr>
        <w:t xml:space="preserve"> </w:t>
      </w: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permanente.</w:t>
      </w:r>
    </w:p>
    <w:p w:rsidR="006D7318" w:rsidRPr="00100ABD" w:rsidRDefault="006D7318" w:rsidP="00100ABD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  <w:t>Tener cuidado</w:t>
      </w:r>
    </w:p>
    <w:p w:rsidR="006D7318" w:rsidRPr="006D7318" w:rsidRDefault="00100ABD" w:rsidP="006D7318">
      <w:pPr>
        <w:autoSpaceDE w:val="0"/>
        <w:autoSpaceDN w:val="0"/>
        <w:adjustRightInd w:val="0"/>
        <w:spacing w:after="0" w:line="240" w:lineRule="auto"/>
        <w:rPr>
          <w:rFonts w:ascii="Constantia" w:eastAsiaTheme="minorHAnsi" w:hAnsi="Constantia" w:cs="Constantia"/>
          <w:color w:val="000000"/>
          <w:sz w:val="64"/>
          <w:szCs w:val="64"/>
          <w:lang w:eastAsia="en-US"/>
        </w:rPr>
      </w:pPr>
      <w:r w:rsidRPr="00100ABD">
        <w:rPr>
          <w:rFonts w:eastAsiaTheme="minorHAnsi"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5D84BAE" wp14:editId="15DC3DD0">
            <wp:simplePos x="0" y="0"/>
            <wp:positionH relativeFrom="column">
              <wp:posOffset>386715</wp:posOffset>
            </wp:positionH>
            <wp:positionV relativeFrom="paragraph">
              <wp:posOffset>342265</wp:posOffset>
            </wp:positionV>
            <wp:extent cx="1362075" cy="16192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735" w:rsidRPr="006D7318" w:rsidRDefault="00100ABD" w:rsidP="006D7318">
      <w:pPr>
        <w:pStyle w:val="Prrafodelista"/>
        <w:autoSpaceDE w:val="0"/>
        <w:autoSpaceDN w:val="0"/>
        <w:adjustRightInd w:val="0"/>
        <w:spacing w:after="752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100ABD">
        <w:rPr>
          <w:rFonts w:asciiTheme="minorHAnsi" w:eastAsia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7112B94" wp14:editId="78C1B117">
            <wp:simplePos x="0" y="0"/>
            <wp:positionH relativeFrom="column">
              <wp:posOffset>3091815</wp:posOffset>
            </wp:positionH>
            <wp:positionV relativeFrom="paragraph">
              <wp:posOffset>46355</wp:posOffset>
            </wp:positionV>
            <wp:extent cx="1571625" cy="12287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735" w:rsidRDefault="00525735" w:rsidP="00525735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4C3C06" w:rsidRDefault="004C3C06" w:rsidP="00525735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4C3C06" w:rsidRDefault="004C3C06" w:rsidP="00525735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1A37CB" w:rsidRDefault="001A37CB" w:rsidP="00525735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1A37CB" w:rsidRPr="007D7E13" w:rsidRDefault="001A37CB" w:rsidP="00525735">
      <w:pPr>
        <w:pStyle w:val="Default"/>
        <w:spacing w:line="276" w:lineRule="auto"/>
        <w:ind w:left="720"/>
        <w:rPr>
          <w:rFonts w:asciiTheme="minorHAnsi" w:hAnsiTheme="minorHAnsi"/>
          <w:sz w:val="28"/>
          <w:szCs w:val="28"/>
        </w:rPr>
      </w:pPr>
    </w:p>
    <w:p w:rsidR="00525735" w:rsidRPr="00113C4D" w:rsidRDefault="00525735" w:rsidP="00525735">
      <w:pPr>
        <w:pStyle w:val="Default"/>
        <w:spacing w:line="276" w:lineRule="auto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TABLA DE DATOS</w:t>
      </w:r>
    </w:p>
    <w:p w:rsidR="00525735" w:rsidRDefault="00525735" w:rsidP="00525735">
      <w:pPr>
        <w:pStyle w:val="Prrafodelista"/>
        <w:rPr>
          <w:rFonts w:asciiTheme="minorHAnsi" w:hAnsiTheme="minorHAnsi"/>
        </w:rPr>
      </w:pPr>
    </w:p>
    <w:tbl>
      <w:tblPr>
        <w:tblStyle w:val="Tablaconcuadrcula"/>
        <w:tblW w:w="10349" w:type="dxa"/>
        <w:tblInd w:w="-318" w:type="dxa"/>
        <w:tblLook w:val="04A0" w:firstRow="1" w:lastRow="0" w:firstColumn="1" w:lastColumn="0" w:noHBand="0" w:noVBand="1"/>
      </w:tblPr>
      <w:tblGrid>
        <w:gridCol w:w="568"/>
        <w:gridCol w:w="5103"/>
        <w:gridCol w:w="4678"/>
      </w:tblGrid>
      <w:tr w:rsidR="00525735" w:rsidTr="00C379F1">
        <w:trPr>
          <w:trHeight w:val="464"/>
        </w:trPr>
        <w:tc>
          <w:tcPr>
            <w:tcW w:w="103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E5269B" w:rsidRDefault="00525735" w:rsidP="00C379F1">
            <w:pPr>
              <w:jc w:val="center"/>
              <w:rPr>
                <w:sz w:val="36"/>
                <w:szCs w:val="36"/>
              </w:rPr>
            </w:pPr>
            <w:r w:rsidRPr="00E5269B">
              <w:rPr>
                <w:b/>
                <w:sz w:val="36"/>
                <w:szCs w:val="36"/>
              </w:rPr>
              <w:t>TABLA DE DATOS</w:t>
            </w:r>
          </w:p>
        </w:tc>
      </w:tr>
      <w:tr w:rsidR="00525735" w:rsidRPr="00954747" w:rsidTr="00C379F1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Masa de acido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EE2C1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0,5 gr</w:t>
            </w:r>
          </w:p>
        </w:tc>
      </w:tr>
      <w:tr w:rsidR="00525735" w:rsidRPr="00954747" w:rsidTr="00C379F1">
        <w:trPr>
          <w:trHeight w:val="9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Volumen total de la solución acida preparada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EE2C1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100 ml</w:t>
            </w:r>
          </w:p>
        </w:tc>
      </w:tr>
      <w:tr w:rsidR="00525735" w:rsidRPr="00954747" w:rsidTr="00C379F1">
        <w:trPr>
          <w:trHeight w:val="94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Volumen de ácido utilizado para la titulación</w:t>
            </w:r>
          </w:p>
          <w:p w:rsidR="00B0535B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1A37C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 xml:space="preserve">10 </w:t>
            </w:r>
            <w:r w:rsidR="00EE2C15" w:rsidRPr="00954747">
              <w:rPr>
                <w:rFonts w:cstheme="minorHAnsi"/>
                <w:sz w:val="36"/>
                <w:szCs w:val="36"/>
              </w:rPr>
              <w:t>ml</w:t>
            </w:r>
          </w:p>
        </w:tc>
      </w:tr>
      <w:tr w:rsidR="00525735" w:rsidRPr="00954747" w:rsidTr="00C379F1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Volumen de la base requerida para la neutralización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1A37C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8,6 ml</w:t>
            </w:r>
          </w:p>
        </w:tc>
      </w:tr>
      <w:tr w:rsidR="00525735" w:rsidRPr="00954747" w:rsidTr="00C379F1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Numero de hidrógenos ionizables del ácido empleado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1A37C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3</w:t>
            </w:r>
          </w:p>
        </w:tc>
      </w:tr>
      <w:tr w:rsidR="00525735" w:rsidRPr="00954747" w:rsidTr="00C379F1">
        <w:trPr>
          <w:trHeight w:val="46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Normalidad de la solución básica (</w:t>
            </w:r>
            <w:r w:rsidR="00852EE4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954747">
              <w:rPr>
                <w:rFonts w:cstheme="minorHAnsi"/>
                <w:sz w:val="36"/>
                <w:szCs w:val="36"/>
              </w:rPr>
              <w:t>NaOH</w:t>
            </w:r>
            <w:proofErr w:type="spellEnd"/>
            <w:r w:rsidR="00852EE4">
              <w:rPr>
                <w:rFonts w:cstheme="minorHAnsi"/>
                <w:sz w:val="36"/>
                <w:szCs w:val="36"/>
              </w:rPr>
              <w:t xml:space="preserve"> </w:t>
            </w:r>
            <w:r w:rsidRPr="00954747">
              <w:rPr>
                <w:rFonts w:cstheme="minorHAnsi"/>
                <w:sz w:val="36"/>
                <w:szCs w:val="3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1A37C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0,106</w:t>
            </w:r>
            <w:r w:rsidR="00EE2C15" w:rsidRPr="00954747">
              <w:rPr>
                <w:rFonts w:cstheme="minorHAnsi"/>
                <w:sz w:val="36"/>
                <w:szCs w:val="36"/>
              </w:rPr>
              <w:t xml:space="preserve"> N</w:t>
            </w:r>
          </w:p>
        </w:tc>
      </w:tr>
    </w:tbl>
    <w:p w:rsidR="00525735" w:rsidRPr="00954747" w:rsidRDefault="00525735" w:rsidP="00954747">
      <w:pPr>
        <w:jc w:val="center"/>
        <w:rPr>
          <w:rFonts w:cstheme="minorHAnsi"/>
          <w:sz w:val="36"/>
          <w:szCs w:val="36"/>
        </w:rPr>
      </w:pPr>
    </w:p>
    <w:p w:rsidR="00525735" w:rsidRDefault="00525735" w:rsidP="00954747">
      <w:pPr>
        <w:tabs>
          <w:tab w:val="left" w:pos="1140"/>
          <w:tab w:val="left" w:pos="1740"/>
        </w:tabs>
        <w:jc w:val="center"/>
        <w:rPr>
          <w:rFonts w:cstheme="minorHAnsi"/>
          <w:b/>
          <w:sz w:val="36"/>
          <w:szCs w:val="36"/>
          <w:u w:val="single"/>
        </w:rPr>
      </w:pPr>
      <w:r w:rsidRPr="00954747">
        <w:rPr>
          <w:rFonts w:cstheme="minorHAnsi"/>
          <w:b/>
          <w:sz w:val="36"/>
          <w:szCs w:val="36"/>
          <w:u w:val="single"/>
        </w:rPr>
        <w:t>TABLA DE RESULTADOS</w:t>
      </w:r>
    </w:p>
    <w:p w:rsidR="00852EE4" w:rsidRPr="00954747" w:rsidRDefault="00852EE4" w:rsidP="00954747">
      <w:pPr>
        <w:tabs>
          <w:tab w:val="left" w:pos="1140"/>
          <w:tab w:val="left" w:pos="1740"/>
        </w:tabs>
        <w:jc w:val="center"/>
        <w:rPr>
          <w:rFonts w:cstheme="minorHAnsi"/>
          <w:sz w:val="36"/>
          <w:szCs w:val="36"/>
          <w:u w:val="single"/>
        </w:rPr>
      </w:pP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399"/>
        <w:gridCol w:w="4234"/>
        <w:gridCol w:w="4421"/>
      </w:tblGrid>
      <w:tr w:rsidR="00525735" w:rsidRPr="00954747" w:rsidTr="00C379F1">
        <w:trPr>
          <w:trHeight w:val="454"/>
        </w:trPr>
        <w:tc>
          <w:tcPr>
            <w:tcW w:w="9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b/>
                <w:sz w:val="36"/>
                <w:szCs w:val="36"/>
              </w:rPr>
              <w:t>TABLA DE RESULTADOS</w:t>
            </w:r>
          </w:p>
        </w:tc>
      </w:tr>
      <w:tr w:rsidR="00525735" w:rsidRPr="00954747" w:rsidTr="00C379F1">
        <w:trPr>
          <w:trHeight w:val="454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Normalidad del acido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1A37C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0,0</w:t>
            </w:r>
            <w:r w:rsidR="00954747" w:rsidRPr="00954747">
              <w:rPr>
                <w:rFonts w:cstheme="minorHAnsi"/>
                <w:sz w:val="36"/>
                <w:szCs w:val="36"/>
              </w:rPr>
              <w:t>89</w:t>
            </w:r>
          </w:p>
        </w:tc>
      </w:tr>
      <w:tr w:rsidR="00525735" w:rsidRPr="00954747" w:rsidTr="00C379F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B0535B" w:rsidP="00954747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  <w:r w:rsidRPr="00954747">
              <w:rPr>
                <w:rFonts w:cstheme="minorHAnsi"/>
                <w:noProof/>
                <w:sz w:val="36"/>
                <w:szCs w:val="36"/>
              </w:rPr>
              <w:t>Numero equivalente del acido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954747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0,00296</w:t>
            </w:r>
          </w:p>
        </w:tc>
      </w:tr>
      <w:tr w:rsidR="00525735" w:rsidRPr="00954747" w:rsidTr="00C379F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B0535B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Equivalente gramo del acido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954747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 xml:space="preserve">0,0089 </w:t>
            </w:r>
            <w:proofErr w:type="spellStart"/>
            <w:r w:rsidRPr="00954747">
              <w:rPr>
                <w:rFonts w:cstheme="minorHAnsi"/>
                <w:sz w:val="36"/>
                <w:szCs w:val="36"/>
              </w:rPr>
              <w:t>Eq</w:t>
            </w:r>
            <w:proofErr w:type="spellEnd"/>
            <w:r w:rsidRPr="00954747">
              <w:rPr>
                <w:rFonts w:cstheme="minorHAnsi"/>
                <w:sz w:val="36"/>
                <w:szCs w:val="36"/>
              </w:rPr>
              <w:t xml:space="preserve"> g</w:t>
            </w:r>
          </w:p>
        </w:tc>
      </w:tr>
      <w:tr w:rsidR="00525735" w:rsidRPr="00954747" w:rsidTr="00C379F1">
        <w:trPr>
          <w:trHeight w:val="495"/>
        </w:trPr>
        <w:tc>
          <w:tcPr>
            <w:tcW w:w="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525735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735" w:rsidRPr="00954747" w:rsidRDefault="00525735" w:rsidP="00954747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  <w:r w:rsidRPr="00954747">
              <w:rPr>
                <w:rFonts w:cstheme="minorHAnsi"/>
                <w:noProof/>
                <w:sz w:val="36"/>
                <w:szCs w:val="36"/>
              </w:rPr>
              <w:t>Peso</w:t>
            </w:r>
            <w:r w:rsidR="00B0535B" w:rsidRPr="00954747">
              <w:rPr>
                <w:rFonts w:cstheme="minorHAnsi"/>
                <w:noProof/>
                <w:sz w:val="36"/>
                <w:szCs w:val="36"/>
              </w:rPr>
              <w:t xml:space="preserve"> molecular del acido</w:t>
            </w:r>
          </w:p>
        </w:tc>
        <w:tc>
          <w:tcPr>
            <w:tcW w:w="4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735" w:rsidRPr="00954747" w:rsidRDefault="00954747" w:rsidP="00954747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54747">
              <w:rPr>
                <w:rFonts w:cstheme="minorHAnsi"/>
                <w:sz w:val="36"/>
                <w:szCs w:val="36"/>
              </w:rPr>
              <w:t>168,91 gr/mol</w:t>
            </w:r>
          </w:p>
        </w:tc>
      </w:tr>
    </w:tbl>
    <w:p w:rsidR="00852EE4" w:rsidRDefault="00852EE4" w:rsidP="00525735">
      <w:pPr>
        <w:tabs>
          <w:tab w:val="left" w:pos="1740"/>
        </w:tabs>
        <w:rPr>
          <w:b/>
          <w:sz w:val="28"/>
          <w:szCs w:val="28"/>
          <w:u w:val="single"/>
        </w:rPr>
      </w:pPr>
      <w:bookmarkStart w:id="0" w:name="_GoBack"/>
      <w:bookmarkEnd w:id="0"/>
    </w:p>
    <w:p w:rsidR="00525735" w:rsidRDefault="00525735" w:rsidP="00525735">
      <w:pPr>
        <w:tabs>
          <w:tab w:val="left" w:pos="174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CONCLUSIONES</w:t>
      </w:r>
    </w:p>
    <w:p w:rsidR="00525735" w:rsidRDefault="00525735" w:rsidP="00525735">
      <w:pPr>
        <w:tabs>
          <w:tab w:val="left" w:pos="1740"/>
        </w:tabs>
        <w:jc w:val="both"/>
      </w:pPr>
      <w:r>
        <w:t>A través de la práctica realizada aprendimo</w:t>
      </w:r>
      <w:r w:rsidR="006754A5">
        <w:t xml:space="preserve">s a calcular la con precisión el peso molecular </w:t>
      </w:r>
      <w:r w:rsidR="001A37CB">
        <w:t>así</w:t>
      </w:r>
      <w:r w:rsidR="006754A5">
        <w:t xml:space="preserve"> como la valoración volumétrica  </w:t>
      </w:r>
      <w:r w:rsidR="001A37CB">
        <w:t>de la sustancia</w:t>
      </w:r>
      <w:r w:rsidR="00954747">
        <w:t>.</w:t>
      </w:r>
    </w:p>
    <w:p w:rsidR="00525735" w:rsidRDefault="00525735" w:rsidP="00525735">
      <w:pPr>
        <w:tabs>
          <w:tab w:val="left" w:pos="1740"/>
        </w:tabs>
        <w:rPr>
          <w:b/>
          <w:sz w:val="28"/>
          <w:szCs w:val="28"/>
          <w:u w:val="single"/>
        </w:rPr>
      </w:pPr>
    </w:p>
    <w:p w:rsidR="00525735" w:rsidRDefault="00525735" w:rsidP="00525735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RECOMENDACIONES</w:t>
      </w:r>
    </w:p>
    <w:p w:rsidR="00525735" w:rsidRDefault="00525735" w:rsidP="00525735">
      <w:pPr>
        <w:tabs>
          <w:tab w:val="left" w:pos="1740"/>
        </w:tabs>
      </w:pPr>
      <w:r>
        <w:t>Recomendamos que los estudiantes tengan cu</w:t>
      </w:r>
      <w:r w:rsidR="006754A5">
        <w:t>idado al hacer los cálculos ya que las mediciones son precisas</w:t>
      </w:r>
      <w:r>
        <w:t xml:space="preserve"> y tener cuidado al manipular los instrumentos del laboratorio</w:t>
      </w:r>
    </w:p>
    <w:p w:rsidR="00525735" w:rsidRDefault="00525735" w:rsidP="00525735">
      <w:pPr>
        <w:tabs>
          <w:tab w:val="left" w:pos="17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BIBLIOGRAFIA</w:t>
      </w:r>
    </w:p>
    <w:p w:rsidR="00525735" w:rsidRDefault="00852EE4" w:rsidP="00525735">
      <w:pPr>
        <w:tabs>
          <w:tab w:val="left" w:pos="1740"/>
        </w:tabs>
        <w:rPr>
          <w:rStyle w:val="apple-style-span"/>
          <w:rFonts w:ascii="Arial" w:hAnsi="Arial" w:cs="Arial"/>
        </w:rPr>
      </w:pPr>
      <w:hyperlink r:id="rId17" w:history="1">
        <w:r w:rsidR="00954747" w:rsidRPr="00954747">
          <w:rPr>
            <w:rStyle w:val="Hipervnculo"/>
            <w:rFonts w:ascii="Arial" w:hAnsi="Arial" w:cs="Arial"/>
            <w:color w:val="auto"/>
            <w:u w:val="none"/>
          </w:rPr>
          <w:t>www.wikipedia.org</w:t>
        </w:r>
      </w:hyperlink>
    </w:p>
    <w:p w:rsidR="007D063E" w:rsidRPr="00852EE4" w:rsidRDefault="00C14BE5" w:rsidP="00852EE4">
      <w:pPr>
        <w:tabs>
          <w:tab w:val="left" w:pos="1740"/>
        </w:tabs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>Manual de prácticas de química General I</w:t>
      </w:r>
    </w:p>
    <w:sectPr w:rsidR="007D063E" w:rsidRPr="00852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5B" w:rsidRDefault="000C275B" w:rsidP="006D7318">
      <w:pPr>
        <w:spacing w:after="0" w:line="240" w:lineRule="auto"/>
      </w:pPr>
      <w:r>
        <w:separator/>
      </w:r>
    </w:p>
  </w:endnote>
  <w:endnote w:type="continuationSeparator" w:id="0">
    <w:p w:rsidR="000C275B" w:rsidRDefault="000C275B" w:rsidP="006D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5B" w:rsidRDefault="000C275B" w:rsidP="006D7318">
      <w:pPr>
        <w:spacing w:after="0" w:line="240" w:lineRule="auto"/>
      </w:pPr>
      <w:r>
        <w:separator/>
      </w:r>
    </w:p>
  </w:footnote>
  <w:footnote w:type="continuationSeparator" w:id="0">
    <w:p w:rsidR="000C275B" w:rsidRDefault="000C275B" w:rsidP="006D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3B7"/>
    <w:multiLevelType w:val="hybridMultilevel"/>
    <w:tmpl w:val="320E8D7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2AF"/>
    <w:multiLevelType w:val="hybridMultilevel"/>
    <w:tmpl w:val="152ED6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558"/>
    <w:multiLevelType w:val="hybridMultilevel"/>
    <w:tmpl w:val="A4A613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56261"/>
    <w:multiLevelType w:val="hybridMultilevel"/>
    <w:tmpl w:val="E24E63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50C67"/>
    <w:multiLevelType w:val="hybridMultilevel"/>
    <w:tmpl w:val="9C2CF1B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35"/>
    <w:rsid w:val="00083236"/>
    <w:rsid w:val="000C275B"/>
    <w:rsid w:val="00100ABD"/>
    <w:rsid w:val="001A37CB"/>
    <w:rsid w:val="004C3C06"/>
    <w:rsid w:val="00525735"/>
    <w:rsid w:val="005D3BE4"/>
    <w:rsid w:val="005E1843"/>
    <w:rsid w:val="006754A5"/>
    <w:rsid w:val="006D7318"/>
    <w:rsid w:val="00747297"/>
    <w:rsid w:val="007D063E"/>
    <w:rsid w:val="007D61E3"/>
    <w:rsid w:val="00852EE4"/>
    <w:rsid w:val="00954747"/>
    <w:rsid w:val="009F03E9"/>
    <w:rsid w:val="00A20614"/>
    <w:rsid w:val="00B0535B"/>
    <w:rsid w:val="00B11821"/>
    <w:rsid w:val="00C14BE5"/>
    <w:rsid w:val="00C379F1"/>
    <w:rsid w:val="00C51F43"/>
    <w:rsid w:val="00DB02A6"/>
    <w:rsid w:val="00E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5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5735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525735"/>
  </w:style>
  <w:style w:type="table" w:styleId="Tablaconcuadrcula">
    <w:name w:val="Table Grid"/>
    <w:basedOn w:val="Tablanormal"/>
    <w:uiPriority w:val="59"/>
    <w:rsid w:val="005257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735"/>
    <w:rPr>
      <w:rFonts w:ascii="Tahoma" w:eastAsiaTheme="minorEastAsia" w:hAnsi="Tahoma" w:cs="Tahoma"/>
      <w:sz w:val="16"/>
      <w:szCs w:val="16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B0535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D7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18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6D7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18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9547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35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7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25735"/>
    <w:pPr>
      <w:autoSpaceDE w:val="0"/>
      <w:autoSpaceDN w:val="0"/>
      <w:adjustRightInd w:val="0"/>
      <w:spacing w:after="0" w:line="240" w:lineRule="auto"/>
    </w:pPr>
    <w:rPr>
      <w:rFonts w:ascii="Constantia" w:eastAsiaTheme="minorEastAsia" w:hAnsi="Constantia" w:cs="Constantia"/>
      <w:color w:val="000000"/>
      <w:sz w:val="24"/>
      <w:szCs w:val="24"/>
      <w:lang w:eastAsia="es-EC"/>
    </w:rPr>
  </w:style>
  <w:style w:type="character" w:customStyle="1" w:styleId="apple-style-span">
    <w:name w:val="apple-style-span"/>
    <w:basedOn w:val="Fuentedeprrafopredeter"/>
    <w:rsid w:val="00525735"/>
  </w:style>
  <w:style w:type="table" w:styleId="Tablaconcuadrcula">
    <w:name w:val="Table Grid"/>
    <w:basedOn w:val="Tablanormal"/>
    <w:uiPriority w:val="59"/>
    <w:rsid w:val="005257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735"/>
    <w:rPr>
      <w:rFonts w:ascii="Tahoma" w:eastAsiaTheme="minorEastAsia" w:hAnsi="Tahoma" w:cs="Tahoma"/>
      <w:sz w:val="16"/>
      <w:szCs w:val="16"/>
      <w:lang w:eastAsia="es-EC"/>
    </w:rPr>
  </w:style>
  <w:style w:type="character" w:styleId="Textodelmarcadordeposicin">
    <w:name w:val="Placeholder Text"/>
    <w:basedOn w:val="Fuentedeprrafopredeter"/>
    <w:uiPriority w:val="99"/>
    <w:semiHidden/>
    <w:rsid w:val="00B0535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6D7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18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6D73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18"/>
    <w:rPr>
      <w:rFonts w:eastAsiaTheme="minorEastAsia"/>
      <w:lang w:eastAsia="es-EC"/>
    </w:rPr>
  </w:style>
  <w:style w:type="character" w:styleId="Hipervnculo">
    <w:name w:val="Hyperlink"/>
    <w:basedOn w:val="Fuentedeprrafopredeter"/>
    <w:uiPriority w:val="99"/>
    <w:unhideWhenUsed/>
    <w:rsid w:val="009547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wikipedi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2012-01-11T11:56:00Z</dcterms:created>
  <dcterms:modified xsi:type="dcterms:W3CDTF">2012-01-11T13:09:00Z</dcterms:modified>
</cp:coreProperties>
</file>