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57193" w:rsidRPr="001F0971" w:rsidRDefault="001F0971" w:rsidP="001F0971">
      <w:pPr>
        <w:jc w:val="center"/>
        <w:rPr>
          <w:rFonts w:ascii="Times New Roman" w:hAnsi="Times New Roman" w:cs="Times New Roman"/>
          <w:b/>
          <w:i/>
          <w:color w:val="6E558D"/>
          <w:sz w:val="56"/>
          <w:szCs w:val="56"/>
        </w:rPr>
      </w:pPr>
      <w:r w:rsidRPr="001F0971">
        <w:rPr>
          <w:rFonts w:ascii="Times New Roman" w:hAnsi="Times New Roman" w:cs="Times New Roman"/>
          <w:b/>
          <w:i/>
          <w:color w:val="6E558D"/>
          <w:sz w:val="56"/>
          <w:szCs w:val="56"/>
        </w:rPr>
        <w:t>SISTEMA DE GESTION AMBIENTAL</w:t>
      </w:r>
    </w:p>
    <w:p w:rsidR="00F57193" w:rsidRPr="00F57193" w:rsidRDefault="00F57193" w:rsidP="00F57193">
      <w:pPr>
        <w:pStyle w:val="NormalWeb"/>
        <w:jc w:val="both"/>
      </w:pPr>
      <w:r w:rsidRPr="00F57193">
        <w:t xml:space="preserve">Se denomina </w:t>
      </w:r>
      <w:r w:rsidRPr="00F57193">
        <w:rPr>
          <w:bCs/>
        </w:rPr>
        <w:t>gestión ambiental</w:t>
      </w:r>
      <w:r w:rsidRPr="00F57193">
        <w:t xml:space="preserve"> o </w:t>
      </w:r>
      <w:r w:rsidRPr="00F57193">
        <w:rPr>
          <w:bCs/>
        </w:rPr>
        <w:t>gestión del medio ambiente</w:t>
      </w:r>
      <w:r w:rsidRPr="00F57193">
        <w:t xml:space="preserve"> al conjunto de diligencias conducentes al manejo </w:t>
      </w:r>
      <w:r w:rsidRPr="00F57193">
        <w:rPr>
          <w:bCs/>
        </w:rPr>
        <w:t>integral</w:t>
      </w:r>
      <w:r w:rsidRPr="00F57193">
        <w:t xml:space="preserve"> del sistema ambiental. Dicho de otro modo e incluyendo el concepto de desarrollo sostenible, es la estrategia mediante la cual se organizan las actividades </w:t>
      </w:r>
      <w:proofErr w:type="spellStart"/>
      <w:r w:rsidRPr="00F57193">
        <w:t>antrópicas</w:t>
      </w:r>
      <w:proofErr w:type="spellEnd"/>
      <w:r w:rsidRPr="00F57193">
        <w:t xml:space="preserve"> que afectan al </w:t>
      </w:r>
      <w:hyperlink r:id="rId8" w:tooltip="Medio ambiente" w:history="1">
        <w:r w:rsidRPr="00F57193">
          <w:rPr>
            <w:rStyle w:val="Hipervnculo"/>
            <w:color w:val="auto"/>
            <w:u w:val="none"/>
          </w:rPr>
          <w:t>medio ambiente</w:t>
        </w:r>
      </w:hyperlink>
      <w:r w:rsidRPr="00F57193">
        <w:t>, con el fin de lograr una adecuada calidad de vida, previniendo o mitigando los problemas ambientales.</w:t>
      </w:r>
    </w:p>
    <w:p w:rsidR="00F57193" w:rsidRPr="00F57193" w:rsidRDefault="00F57193" w:rsidP="00F57193">
      <w:pPr>
        <w:pStyle w:val="NormalWeb"/>
        <w:jc w:val="both"/>
      </w:pPr>
      <w:r w:rsidRPr="00F57193">
        <w:t xml:space="preserve">La gestión ambiental responde al "cómo hay que hacer" para conseguir lo planteado por el </w:t>
      </w:r>
      <w:hyperlink r:id="rId9" w:tooltip="Desarrollo sostenible" w:history="1">
        <w:r w:rsidRPr="00F57193">
          <w:rPr>
            <w:rStyle w:val="Hipervnculo"/>
            <w:color w:val="auto"/>
            <w:u w:val="none"/>
          </w:rPr>
          <w:t>desarrollo sostenible</w:t>
        </w:r>
      </w:hyperlink>
      <w:r w:rsidRPr="00F57193">
        <w:t>, es decir, para conseguir un equilibrio adecuado para el desarrollo económico, crecimiento de la población, uso racional de los recursos y protección y conservación del ambiente. Abarca un concepto integrador superior al del manejo ambiental: de esta forma no sólo están las acciones a ejecutarse por la parte operativa, sino también las directrices, lineamientos y políticas formuladas desde los entes rectores, que terminan mediando la implementación.</w:t>
      </w:r>
    </w:p>
    <w:p w:rsidR="00F57193" w:rsidRDefault="00F57193" w:rsidP="00F5719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15360" cy="3295650"/>
            <wp:effectExtent l="114300" t="114300" r="142240" b="952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F57193" w:rsidRDefault="00F57193" w:rsidP="00F57193">
      <w:pPr>
        <w:jc w:val="center"/>
      </w:pPr>
    </w:p>
    <w:p w:rsidR="00F57193" w:rsidRDefault="00F57193" w:rsidP="00F57193">
      <w:pPr>
        <w:jc w:val="center"/>
      </w:pPr>
    </w:p>
    <w:p w:rsidR="00F57193" w:rsidRDefault="00F57193" w:rsidP="00F57193">
      <w:pPr>
        <w:jc w:val="center"/>
      </w:pPr>
    </w:p>
    <w:p w:rsidR="007F7550" w:rsidRDefault="007F7550" w:rsidP="00F57193">
      <w:pPr>
        <w:jc w:val="center"/>
      </w:pPr>
    </w:p>
    <w:p w:rsidR="00E3566D" w:rsidRDefault="00E3566D" w:rsidP="00F57193">
      <w:pPr>
        <w:jc w:val="center"/>
      </w:pPr>
    </w:p>
    <w:p w:rsidR="00E3566D" w:rsidRDefault="00E3566D" w:rsidP="00F57193">
      <w:pPr>
        <w:jc w:val="center"/>
      </w:pPr>
    </w:p>
    <w:p w:rsidR="00E3566D" w:rsidRDefault="00EE043B" w:rsidP="00F57193">
      <w:pPr>
        <w:jc w:val="center"/>
      </w:pPr>
      <w:r>
        <w:rPr>
          <w:noProof/>
          <w:lang w:eastAsia="es-ES"/>
        </w:rPr>
        <w:lastRenderedPageBreak/>
        <w:pict>
          <v:roundrect id="_x0000_s1050" style="position:absolute;left:0;text-align:left;margin-left:259.95pt;margin-top:362.65pt;width:136.5pt;height:60.75pt;z-index:25168179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36A59" w:rsidRPr="00FE73E4" w:rsidRDefault="00E23E45" w:rsidP="00E23E45">
                  <w:pPr>
                    <w:jc w:val="both"/>
                  </w:pPr>
                  <w:r>
                    <w:t>Las medidas correctoras contribuirán a reducir el impacto ambiental.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9" style="position:absolute;left:0;text-align:left;margin-left:93.85pt;margin-top:362.65pt;width:132.35pt;height:113.25pt;z-index:25168076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36A59" w:rsidRPr="007C6B09" w:rsidRDefault="00836A59" w:rsidP="00836A59">
                  <w:pPr>
                    <w:jc w:val="both"/>
                  </w:pPr>
                  <w:r>
                    <w:t xml:space="preserve">Llegar a una conclusión la que constituye el diagnóstico o evaluación ambiental del </w:t>
                  </w:r>
                  <w:proofErr w:type="gramStart"/>
                  <w:r>
                    <w:t>hogar .</w:t>
                  </w:r>
                  <w:proofErr w:type="gramEnd"/>
                  <w:r>
                    <w:t xml:space="preserve"> Se adoptan medidas correctoras. 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313.95pt;margin-top:341.65pt;width:0;height:15.75pt;z-index:251682816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shape id="_x0000_s1052" type="#_x0000_t32" style="position:absolute;left:0;text-align:left;margin-left:160.2pt;margin-top:341.65pt;width:0;height:15.75pt;z-index:251683840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roundrect id="_x0000_s1030" style="position:absolute;left:0;text-align:left;margin-left:123.45pt;margin-top:317.65pt;width:76.5pt;height:24pt;z-index:25166233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4602D" w:rsidRP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4D9C">
                    <w:rPr>
                      <w:rFonts w:ascii="Times New Roman" w:hAnsi="Times New Roman" w:cs="Times New Roman"/>
                    </w:rPr>
                    <w:t>Acción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31" style="position:absolute;left:0;text-align:left;margin-left:277.95pt;margin-top:317.65pt;width:76.5pt;height:24pt;z-index:25166336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4602D" w:rsidRPr="00734D9C" w:rsidRDefault="00734D9C" w:rsidP="00734D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4D9C">
                    <w:rPr>
                      <w:rFonts w:ascii="Times New Roman" w:hAnsi="Times New Roman" w:cs="Times New Roman"/>
                    </w:rPr>
                    <w:t>Seguimiento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shape id="_x0000_s1048" type="#_x0000_t32" style="position:absolute;left:0;text-align:left;margin-left:313.95pt;margin-top:70.9pt;width:0;height:246.75pt;z-index:251679744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shape id="_x0000_s1047" type="#_x0000_t32" style="position:absolute;left:0;text-align:left;margin-left:160.2pt;margin-top:66.4pt;width:0;height:251.25pt;z-index:251678720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roundrect id="_x0000_s1046" style="position:absolute;left:0;text-align:left;margin-left:327.85pt;margin-top:155.65pt;width:132.35pt;height:128.25pt;z-index:25167769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C6B09" w:rsidRPr="007C6B09" w:rsidRDefault="00004FEE" w:rsidP="00004FEE">
                  <w:pPr>
                    <w:jc w:val="both"/>
                  </w:pPr>
                  <w:r>
                    <w:t>Hacer comparación con valores que nos sirvan de referencia este puede ser una medición realizada  con anterioridad o en o realizada en otro lugar.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5" style="position:absolute;left:0;text-align:left;margin-left:171.1pt;margin-top:155.65pt;width:132.35pt;height:128.25pt;z-index:25167667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B2CC8" w:rsidRDefault="00FB2CC8" w:rsidP="00FB2CC8">
                  <w:pPr>
                    <w:jc w:val="both"/>
                  </w:pPr>
                  <w:proofErr w:type="gramStart"/>
                  <w:r>
                    <w:t>1.Disponer</w:t>
                  </w:r>
                  <w:proofErr w:type="gramEnd"/>
                  <w:r>
                    <w:t xml:space="preserve"> de información.</w:t>
                  </w:r>
                </w:p>
                <w:p w:rsidR="00FB2CC8" w:rsidRPr="007C6B09" w:rsidRDefault="00FB2CC8" w:rsidP="00FB2CC8">
                  <w:pPr>
                    <w:jc w:val="both"/>
                  </w:pPr>
                  <w:r>
                    <w:t>2. Clasifica y ordena en función al impacto que deseamos conocer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43" style="position:absolute;left:0;text-align:left;margin-left:12.85pt;margin-top:155.65pt;width:132.35pt;height:128.25pt;z-index:25167462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C6B09" w:rsidRPr="007C6B09" w:rsidRDefault="00114800" w:rsidP="00114800">
                  <w:pPr>
                    <w:jc w:val="both"/>
                  </w:pPr>
                  <w:r>
                    <w:t xml:space="preserve">Consumir recursos como el agua, energía y otros q proceden a la cesta de compras; estos  se transforman en formas no útiles para el </w:t>
                  </w:r>
                  <w:proofErr w:type="gramStart"/>
                  <w:r>
                    <w:t>hogar .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es-ES"/>
        </w:rPr>
        <w:pict>
          <v:shape id="_x0000_s1044" type="#_x0000_t32" style="position:absolute;left:0;text-align:left;margin-left:230.7pt;margin-top:139.9pt;width:0;height:15.75pt;z-index:251675648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shape id="_x0000_s1041" type="#_x0000_t32" style="position:absolute;left:0;text-align:left;margin-left:391.95pt;margin-top:139.9pt;width:0;height:15.75pt;z-index:251673600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shape id="_x0000_s1036" type="#_x0000_t32" style="position:absolute;left:0;text-align:left;margin-left:230.7pt;margin-top:49.15pt;width:161.25pt;height:42.75pt;z-index:251668480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roundrect id="_x0000_s1029" style="position:absolute;left:0;text-align:left;margin-left:349.2pt;margin-top:91.9pt;width:76.5pt;height:48pt;z-index:25166131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4602D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Interpretar</w:t>
                  </w:r>
                </w:p>
                <w:p w:rsid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Información</w:t>
                  </w:r>
                </w:p>
                <w:p w:rsidR="00734D9C" w:rsidRP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noProof/>
          <w:lang w:eastAsia="es-ES"/>
        </w:rPr>
        <w:pict>
          <v:shape id="_x0000_s1034" type="#_x0000_t32" style="position:absolute;left:0;text-align:left;margin-left:73.2pt;margin-top:49.15pt;width:158.25pt;height:39pt;flip:x;z-index:251666432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shape id="_x0000_s1037" type="#_x0000_t32" style="position:absolute;left:0;text-align:left;margin-left:73.2pt;margin-top:139.9pt;width:0;height:15.75pt;z-index:251669504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roundrect id="_x0000_s1027" style="position:absolute;left:0;text-align:left;margin-left:38.7pt;margin-top:88.15pt;width:76.5pt;height:48pt;z-index:25165926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4602D" w:rsidRP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4D9C">
                    <w:rPr>
                      <w:rFonts w:ascii="Times New Roman" w:hAnsi="Times New Roman" w:cs="Times New Roman"/>
                    </w:rPr>
                    <w:t>Organizar</w:t>
                  </w:r>
                </w:p>
                <w:p w:rsidR="00734D9C" w:rsidRP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34D9C">
                    <w:rPr>
                      <w:rFonts w:ascii="Times New Roman" w:hAnsi="Times New Roman" w:cs="Times New Roman"/>
                    </w:rPr>
                    <w:t>Ideas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28" style="position:absolute;left:0;text-align:left;margin-left:195.45pt;margin-top:88.15pt;width:76.5pt;height:48pt;z-index:25166028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4602D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Recoger </w:t>
                  </w:r>
                </w:p>
                <w:p w:rsidR="00734D9C" w:rsidRPr="00734D9C" w:rsidRDefault="00734D9C" w:rsidP="00734D9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Información</w:t>
                  </w:r>
                </w:p>
              </w:txbxContent>
            </v:textbox>
          </v:roundrect>
        </w:pict>
      </w:r>
      <w:r>
        <w:rPr>
          <w:noProof/>
          <w:lang w:eastAsia="es-ES"/>
        </w:rPr>
        <w:pict>
          <v:shape id="_x0000_s1032" type="#_x0000_t32" style="position:absolute;left:0;text-align:left;margin-left:231.45pt;margin-top:49.15pt;width:0;height:33.75pt;z-index:251664384" o:connectortype="straight" strokecolor="#7030a0">
            <v:stroke endarrow="block"/>
          </v:shape>
        </w:pict>
      </w:r>
      <w:r>
        <w:rPr>
          <w:noProof/>
          <w:lang w:eastAsia="es-ES"/>
        </w:rPr>
        <w:pict>
          <v:roundrect id="_x0000_s1026" style="position:absolute;left:0;text-align:left;margin-left:115.2pt;margin-top:-12.35pt;width:234pt;height:61.5pt;z-index:25165824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55B41" w:rsidRPr="00855B41" w:rsidRDefault="00855B41" w:rsidP="00855B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</w:pPr>
                  <w:r w:rsidRPr="00855B41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>Descripción de los Procesos</w:t>
                  </w:r>
                </w:p>
                <w:p w:rsidR="00855B41" w:rsidRPr="00855B41" w:rsidRDefault="00855B41" w:rsidP="00855B4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</w:pPr>
                  <w:proofErr w:type="gramStart"/>
                  <w:r w:rsidRPr="00855B41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>del</w:t>
                  </w:r>
                  <w:proofErr w:type="gramEnd"/>
                  <w:r w:rsidRPr="00855B41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 xml:space="preserve"> Hogar</w:t>
                  </w:r>
                </w:p>
              </w:txbxContent>
            </v:textbox>
          </v:roundrect>
        </w:pict>
      </w:r>
    </w:p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Pr="00E3566D" w:rsidRDefault="00E3566D" w:rsidP="00E3566D"/>
    <w:p w:rsidR="00E3566D" w:rsidRDefault="00E3566D" w:rsidP="00E3566D"/>
    <w:p w:rsidR="00F57193" w:rsidRDefault="00E3566D" w:rsidP="00E3566D">
      <w:pPr>
        <w:tabs>
          <w:tab w:val="left" w:pos="3225"/>
        </w:tabs>
      </w:pPr>
      <w:r>
        <w:tab/>
      </w:r>
    </w:p>
    <w:p w:rsidR="00E3566D" w:rsidRDefault="00E3566D" w:rsidP="00E3566D">
      <w:pPr>
        <w:tabs>
          <w:tab w:val="left" w:pos="3225"/>
        </w:tabs>
      </w:pPr>
    </w:p>
    <w:p w:rsidR="00E3566D" w:rsidRDefault="00E3566D" w:rsidP="00E3566D">
      <w:pPr>
        <w:tabs>
          <w:tab w:val="left" w:pos="3225"/>
        </w:tabs>
      </w:pPr>
    </w:p>
    <w:p w:rsidR="001F0971" w:rsidRDefault="001F0971" w:rsidP="00E3566D">
      <w:pPr>
        <w:tabs>
          <w:tab w:val="left" w:pos="3225"/>
        </w:tabs>
      </w:pPr>
    </w:p>
    <w:p w:rsidR="001F0971" w:rsidRDefault="001F0971" w:rsidP="001F0971">
      <w:pPr>
        <w:jc w:val="center"/>
        <w:rPr>
          <w:rFonts w:ascii="Times New Roman" w:hAnsi="Times New Roman" w:cs="Times New Roman"/>
          <w:b/>
          <w:i/>
          <w:color w:val="6E558D"/>
          <w:sz w:val="56"/>
          <w:szCs w:val="56"/>
        </w:rPr>
      </w:pPr>
      <w:r w:rsidRPr="001F0971">
        <w:rPr>
          <w:rFonts w:ascii="Times New Roman" w:hAnsi="Times New Roman" w:cs="Times New Roman"/>
          <w:b/>
          <w:i/>
          <w:color w:val="6E558D"/>
          <w:sz w:val="56"/>
          <w:szCs w:val="56"/>
        </w:rPr>
        <w:lastRenderedPageBreak/>
        <w:t>EVALUACION DE ASPECTOS  AMBIENTALES</w:t>
      </w:r>
    </w:p>
    <w:p w:rsidR="001F0971" w:rsidRDefault="001F0971" w:rsidP="001F0971">
      <w:pPr>
        <w:spacing w:line="240" w:lineRule="auto"/>
        <w:rPr>
          <w:rFonts w:ascii="Times New Roman" w:hAnsi="Times New Roman" w:cs="Times New Roman"/>
          <w:b/>
          <w:i/>
          <w:color w:val="6E558D"/>
        </w:rPr>
      </w:pPr>
    </w:p>
    <w:p w:rsidR="001F0971" w:rsidRDefault="001F0971" w:rsidP="001F0971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1F0971">
        <w:rPr>
          <w:rFonts w:ascii="Times New Roman" w:hAnsi="Times New Roman" w:cs="Times New Roman"/>
          <w:b/>
          <w:i/>
          <w:sz w:val="40"/>
          <w:szCs w:val="40"/>
        </w:rPr>
        <w:t>Agua</w:t>
      </w:r>
    </w:p>
    <w:p w:rsidR="001F0971" w:rsidRDefault="001F0971" w:rsidP="001F09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agua es un elemento vital para el medio ambiente, la sociedad y la economía. La principal preocupación con al agua radica en su creciente escasez y en la pérdida de calidad. </w:t>
      </w:r>
    </w:p>
    <w:p w:rsidR="001F0971" w:rsidRPr="001F0971" w:rsidRDefault="001F0971" w:rsidP="001F09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Aunque en los países desarrollados casi todos contamos con acceso continuo de calidad y cantidad de agua, su distribución varia considerablemente de unas regiones a otras. La cantidad de agua que tenemos poco a poco disminuye.</w:t>
      </w:r>
    </w:p>
    <w:tbl>
      <w:tblPr>
        <w:tblStyle w:val="Tablaconcuadrcula"/>
        <w:tblpPr w:leftFromText="141" w:rightFromText="141" w:vertAnchor="text" w:horzAnchor="margin" w:tblpXSpec="center" w:tblpY="20"/>
        <w:tblW w:w="0" w:type="auto"/>
        <w:tblBorders>
          <w:top w:val="double" w:sz="12" w:space="0" w:color="B2A1C7" w:themeColor="accent4" w:themeTint="99"/>
          <w:left w:val="double" w:sz="12" w:space="0" w:color="B2A1C7" w:themeColor="accent4" w:themeTint="99"/>
          <w:bottom w:val="double" w:sz="12" w:space="0" w:color="B2A1C7" w:themeColor="accent4" w:themeTint="99"/>
          <w:right w:val="double" w:sz="12" w:space="0" w:color="B2A1C7" w:themeColor="accent4" w:themeTint="99"/>
          <w:insideH w:val="single" w:sz="6" w:space="0" w:color="B2A1C7" w:themeColor="accent4" w:themeTint="99"/>
          <w:insideV w:val="single" w:sz="6" w:space="0" w:color="B2A1C7" w:themeColor="accent4" w:themeTint="99"/>
        </w:tblBorders>
        <w:shd w:val="clear" w:color="auto" w:fill="FFFFFF" w:themeFill="background1"/>
        <w:tblLook w:val="04A0"/>
      </w:tblPr>
      <w:tblGrid>
        <w:gridCol w:w="1755"/>
        <w:gridCol w:w="1756"/>
        <w:gridCol w:w="1756"/>
      </w:tblGrid>
      <w:tr w:rsidR="004A19D9" w:rsidRPr="004A19D9" w:rsidTr="004A19D9">
        <w:trPr>
          <w:trHeight w:val="568"/>
        </w:trPr>
        <w:tc>
          <w:tcPr>
            <w:tcW w:w="1755" w:type="dxa"/>
            <w:shd w:val="clear" w:color="auto" w:fill="FFFFFF" w:themeFill="background1"/>
          </w:tcPr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Lectura</w:t>
            </w:r>
          </w:p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Anterior</w:t>
            </w:r>
          </w:p>
        </w:tc>
        <w:tc>
          <w:tcPr>
            <w:tcW w:w="1756" w:type="dxa"/>
            <w:shd w:val="clear" w:color="auto" w:fill="FFFFFF" w:themeFill="background1"/>
          </w:tcPr>
          <w:p w:rsid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Lectura</w:t>
            </w:r>
          </w:p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Actual</w:t>
            </w:r>
          </w:p>
        </w:tc>
        <w:tc>
          <w:tcPr>
            <w:tcW w:w="1756" w:type="dxa"/>
            <w:shd w:val="clear" w:color="auto" w:fill="FFFFFF" w:themeFill="background1"/>
          </w:tcPr>
          <w:p w:rsid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Consumo</w:t>
            </w:r>
          </w:p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Mes</w:t>
            </w:r>
          </w:p>
        </w:tc>
      </w:tr>
      <w:tr w:rsidR="004A19D9" w:rsidRPr="004A19D9" w:rsidTr="004A19D9">
        <w:trPr>
          <w:trHeight w:val="568"/>
        </w:trPr>
        <w:tc>
          <w:tcPr>
            <w:tcW w:w="1755" w:type="dxa"/>
            <w:shd w:val="clear" w:color="auto" w:fill="FFFFFF" w:themeFill="background1"/>
          </w:tcPr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1.435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eqArr>
                    <m:eqArr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e/>
                  </m:eqArr>
                </m:sup>
              </m:sSup>
            </m:oMath>
          </w:p>
        </w:tc>
        <w:tc>
          <w:tcPr>
            <w:tcW w:w="1756" w:type="dxa"/>
            <w:shd w:val="clear" w:color="auto" w:fill="FFFFFF" w:themeFill="background1"/>
          </w:tcPr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1.460</w:t>
            </w:r>
            <w:r w:rsidRPr="004A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eqArr>
                    <m:eqArr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e/>
                  </m:eqArr>
                </m:sup>
              </m:sSup>
            </m:oMath>
          </w:p>
        </w:tc>
        <w:tc>
          <w:tcPr>
            <w:tcW w:w="1756" w:type="dxa"/>
            <w:shd w:val="clear" w:color="auto" w:fill="FFFFFF" w:themeFill="background1"/>
          </w:tcPr>
          <w:p w:rsidR="004A19D9" w:rsidRPr="004A19D9" w:rsidRDefault="004A19D9" w:rsidP="004A19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4A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eqArr>
                    <m:eqArrP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e/>
                  </m:eqArr>
                </m:sup>
              </m:sSup>
            </m:oMath>
          </w:p>
        </w:tc>
      </w:tr>
    </w:tbl>
    <w:p w:rsidR="001F0971" w:rsidRDefault="001F0971" w:rsidP="001F097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A19D9" w:rsidRDefault="004A19D9" w:rsidP="001F097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A19D9" w:rsidRDefault="004A19D9" w:rsidP="001F097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91945" w:rsidRDefault="00222555" w:rsidP="001F097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394.2pt;margin-top:215.1pt;width:59.25pt;height:17.25pt;z-index:251705344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74" type="#_x0000_t202" style="position:absolute;margin-left:390.45pt;margin-top:191.1pt;width:59.25pt;height:17.25pt;z-index:251704320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10845.12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73" type="#_x0000_t202" style="position:absolute;margin-left:394.2pt;margin-top:167.1pt;width:59.25pt;height:17.25pt;z-index:251703296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75915.84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72" type="#_x0000_t202" style="position:absolute;margin-left:394.2pt;margin-top:139.35pt;width:59.25pt;height:17.25pt;z-index:251702272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71" type="#_x0000_t202" style="position:absolute;margin-left:394.2pt;margin-top:106.35pt;width:59.25pt;height:17.25pt;z-index:251701248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32535.36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7" type="#_x0000_t202" style="position:absolute;margin-left:330.45pt;margin-top:135.6pt;width:48.75pt;height:17.25pt;z-index:251697152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70" type="#_x0000_t202" style="position:absolute;margin-left:330.45pt;margin-top:215.1pt;width:48.75pt;height:17.25pt;z-index:251700224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9" type="#_x0000_t202" style="position:absolute;margin-left:330.45pt;margin-top:191.1pt;width:48.75pt;height:17.25pt;z-index:251699200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208.56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8" type="#_x0000_t202" style="position:absolute;margin-left:330.45pt;margin-top:167.1pt;width:48.75pt;height:17.25pt;z-index:251698176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1459.92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6" type="#_x0000_t202" style="position:absolute;margin-left:330.45pt;margin-top:106.35pt;width:48.75pt;height:17.25pt;z-index:251696128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625.68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5" type="#_x0000_t202" style="position:absolute;margin-left:394.2pt;margin-top:82.35pt;width:59.25pt;height:17.25pt;z-index:251695104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18978.96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4" type="#_x0000_t202" style="position:absolute;margin-left:394.2pt;margin-top:59.1pt;width:59.25pt;height:17.25pt;z-index:251694080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24870.78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3" type="#_x0000_t202" style="position:absolute;margin-left:330.45pt;margin-top:82.35pt;width:48.75pt;height:17.25pt;z-index:251693056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364.98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2" type="#_x0000_t202" style="position:absolute;margin-left:324.45pt;margin-top:59.1pt;width:48.75pt;height:17.25pt;z-index:251692032" fillcolor="white [3212]" strokecolor="white [3212]">
            <v:textbox>
              <w:txbxContent>
                <w:p w:rsidR="00222555" w:rsidRPr="00F91945" w:rsidRDefault="00222555" w:rsidP="0022255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469.26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1" type="#_x0000_t202" style="position:absolute;margin-left:210.45pt;margin-top:215.1pt;width:30pt;height:17.25pt;z-index:251691008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60" type="#_x0000_t202" style="position:absolute;margin-left:206.7pt;margin-top:191.1pt;width:30pt;height:17.25pt;z-index:251689984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59" type="#_x0000_t202" style="position:absolute;margin-left:210.45pt;margin-top:167.1pt;width:30pt;height:17.25pt;z-index:251688960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58" type="#_x0000_t202" style="position:absolute;margin-left:210.45pt;margin-top:135.6pt;width:30pt;height:17.25pt;z-index:251687936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57" type="#_x0000_t202" style="position:absolute;margin-left:210.45pt;margin-top:106.35pt;width:30pt;height:17.25pt;z-index:251686912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56" type="#_x0000_t202" style="position:absolute;margin-left:210.45pt;margin-top:82.35pt;width:21.75pt;height:17.25pt;z-index:251685888" fillcolor="white [3212]" strokecolor="white [3212]">
            <v:textbox>
              <w:txbxContent>
                <w:p w:rsidR="00F91945" w:rsidRPr="00F91945" w:rsidRDefault="00F91945" w:rsidP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pict>
          <v:shape id="_x0000_s1054" type="#_x0000_t202" style="position:absolute;margin-left:210.45pt;margin-top:59.1pt;width:21.75pt;height:17.25pt;z-index:251684864" fillcolor="white [3212]" strokecolor="white [3212]">
            <v:textbox>
              <w:txbxContent>
                <w:p w:rsidR="00F91945" w:rsidRPr="00F91945" w:rsidRDefault="00F9194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 w:rsidR="00F91945"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5829300" cy="30765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3" t="16941" r="16874" b="4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55" w:rsidRDefault="00222555" w:rsidP="001F097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2555">
        <w:rPr>
          <w:rFonts w:ascii="Times New Roman" w:hAnsi="Times New Roman" w:cs="Times New Roman"/>
          <w:i/>
          <w:sz w:val="24"/>
          <w:szCs w:val="24"/>
        </w:rPr>
        <w:t>Consumo Anual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277644">
        <w:rPr>
          <w:rFonts w:ascii="Times New Roman" w:hAnsi="Times New Roman" w:cs="Times New Roman"/>
          <w:i/>
          <w:sz w:val="28"/>
          <w:szCs w:val="28"/>
        </w:rPr>
        <w:t xml:space="preserve"> 130610.7</w:t>
      </w:r>
    </w:p>
    <w:p w:rsidR="00277644" w:rsidRDefault="00277644" w:rsidP="001F097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2555">
        <w:rPr>
          <w:rFonts w:ascii="Times New Roman" w:hAnsi="Times New Roman" w:cs="Times New Roman"/>
          <w:i/>
          <w:sz w:val="24"/>
          <w:szCs w:val="24"/>
        </w:rPr>
        <w:t>Consumo Anual</w:t>
      </w:r>
      <w:r>
        <w:rPr>
          <w:rFonts w:ascii="Times New Roman" w:hAnsi="Times New Roman" w:cs="Times New Roman"/>
          <w:i/>
          <w:sz w:val="24"/>
          <w:szCs w:val="24"/>
        </w:rPr>
        <w:t xml:space="preserve"> por Habitante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:43536.9</w:t>
      </w:r>
      <w:proofErr w:type="gramEnd"/>
    </w:p>
    <w:p w:rsidR="00277644" w:rsidRDefault="00277644" w:rsidP="0027764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2555">
        <w:rPr>
          <w:rFonts w:ascii="Times New Roman" w:hAnsi="Times New Roman" w:cs="Times New Roman"/>
          <w:i/>
          <w:sz w:val="24"/>
          <w:szCs w:val="24"/>
        </w:rPr>
        <w:t>Consumo Anual</w:t>
      </w:r>
      <w:r>
        <w:rPr>
          <w:rFonts w:ascii="Times New Roman" w:hAnsi="Times New Roman" w:cs="Times New Roman"/>
          <w:i/>
          <w:sz w:val="24"/>
          <w:szCs w:val="24"/>
        </w:rPr>
        <w:t xml:space="preserve"> por Usos: </w:t>
      </w:r>
      <w:r w:rsidR="00691C97">
        <w:rPr>
          <w:rFonts w:ascii="Times New Roman" w:hAnsi="Times New Roman" w:cs="Times New Roman"/>
          <w:i/>
          <w:sz w:val="24"/>
          <w:szCs w:val="24"/>
        </w:rPr>
        <w:t>Ducha 14512.3                   Lava platos     4664.67</w:t>
      </w:r>
    </w:p>
    <w:p w:rsidR="00691C97" w:rsidRDefault="00691C97" w:rsidP="0027764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Baño 18658.67                   Lavadora         32652.68</w:t>
      </w:r>
    </w:p>
    <w:p w:rsidR="00691C97" w:rsidRDefault="00691C97" w:rsidP="0027764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Dientes 10884.23</w:t>
      </w:r>
    </w:p>
    <w:p w:rsidR="004A19D9" w:rsidRDefault="006C3374" w:rsidP="004A19D9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Energía </w:t>
      </w:r>
    </w:p>
    <w:p w:rsidR="008C5A99" w:rsidRDefault="008C5A99" w:rsidP="006C33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hogar como cualquier sistema productivo, necesita energía para subsistir. Los usos más frecuentes son iluminación calefacción, agua caliente, cocina y transporte.</w:t>
      </w:r>
    </w:p>
    <w:p w:rsidR="006C3374" w:rsidRDefault="006C3374" w:rsidP="006C33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fuentes de energía utilizadas en el hogar son muy diversas. Todas ellas generan una serie de impactos ambientales a lo largo de su ciclo de vida.</w:t>
      </w:r>
    </w:p>
    <w:p w:rsidR="006C3374" w:rsidRDefault="006C3374" w:rsidP="006C33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familias consumen el 26% de la energía nacional a través del hogar. Para el consumidor final la electricidad aparenta ser una energía limpia, porque durante su consumo no generan emisiones; pero para su producción se utilizan diversas fuentes que como el carbono y el petróleo generan grandes cantidades de CO2.</w:t>
      </w:r>
    </w:p>
    <w:p w:rsidR="00D82E05" w:rsidRDefault="00D82E05" w:rsidP="006C33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principales consumos de electricidad en el hogar son consecuencias del:</w:t>
      </w:r>
    </w:p>
    <w:p w:rsidR="00ED7737" w:rsidRPr="00ED7737" w:rsidRDefault="00D82E05" w:rsidP="00ED773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D7737">
        <w:rPr>
          <w:rFonts w:ascii="Times New Roman" w:hAnsi="Times New Roman" w:cs="Times New Roman"/>
          <w:b/>
          <w:i/>
          <w:sz w:val="24"/>
          <w:szCs w:val="24"/>
          <w:u w:val="single"/>
        </w:rPr>
        <w:t>Iluminación</w:t>
      </w:r>
    </w:p>
    <w:p w:rsidR="00ED7737" w:rsidRPr="00ED7737" w:rsidRDefault="00D82E05" w:rsidP="00ED773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37">
        <w:rPr>
          <w:rFonts w:ascii="Times New Roman" w:hAnsi="Times New Roman" w:cs="Times New Roman"/>
          <w:b/>
          <w:i/>
          <w:sz w:val="24"/>
          <w:szCs w:val="24"/>
          <w:u w:val="single"/>
        </w:rPr>
        <w:t>Grandes Electrodomésticos</w:t>
      </w:r>
      <w:r w:rsidR="00ED7737">
        <w:rPr>
          <w:rFonts w:ascii="Times New Roman" w:hAnsi="Times New Roman" w:cs="Times New Roman"/>
          <w:sz w:val="24"/>
          <w:szCs w:val="24"/>
        </w:rPr>
        <w:t>.- La nevera tiene un consumo relativamente reducido pero por las largas horas que pasa conectada es un gran consumidor de energía.</w:t>
      </w:r>
    </w:p>
    <w:p w:rsidR="00ED7737" w:rsidRPr="00ED7737" w:rsidRDefault="00D82E05" w:rsidP="00ED773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37">
        <w:rPr>
          <w:rFonts w:ascii="Times New Roman" w:hAnsi="Times New Roman" w:cs="Times New Roman"/>
          <w:b/>
          <w:i/>
          <w:sz w:val="24"/>
          <w:szCs w:val="24"/>
          <w:u w:val="single"/>
        </w:rPr>
        <w:t>Pequeños  Electrodomésticos</w:t>
      </w:r>
      <w:r w:rsidR="00ED7737">
        <w:rPr>
          <w:rFonts w:ascii="Times New Roman" w:hAnsi="Times New Roman" w:cs="Times New Roman"/>
          <w:sz w:val="24"/>
          <w:szCs w:val="24"/>
        </w:rPr>
        <w:t xml:space="preserve">.- Planchas, ventiladores, licuadoras </w:t>
      </w:r>
      <w:proofErr w:type="spellStart"/>
      <w:r w:rsidR="00ED7737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ED7737">
        <w:rPr>
          <w:rFonts w:ascii="Times New Roman" w:hAnsi="Times New Roman" w:cs="Times New Roman"/>
          <w:sz w:val="24"/>
          <w:szCs w:val="24"/>
        </w:rPr>
        <w:t>…</w:t>
      </w:r>
    </w:p>
    <w:p w:rsidR="00D82E05" w:rsidRPr="00ED7737" w:rsidRDefault="00D82E05" w:rsidP="00D82E0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ED7737">
        <w:rPr>
          <w:rFonts w:ascii="Times New Roman" w:hAnsi="Times New Roman" w:cs="Times New Roman"/>
          <w:b/>
          <w:i/>
          <w:sz w:val="24"/>
          <w:szCs w:val="24"/>
          <w:u w:val="single"/>
        </w:rPr>
        <w:t>Sistema de Calefacción</w:t>
      </w:r>
      <w:r w:rsidR="00ED7737">
        <w:rPr>
          <w:rFonts w:ascii="Times New Roman" w:hAnsi="Times New Roman" w:cs="Times New Roman"/>
          <w:noProof/>
          <w:sz w:val="24"/>
          <w:szCs w:val="24"/>
          <w:lang w:eastAsia="es-ES"/>
        </w:rPr>
        <w:t>.- Estos son grandes consumidores de energía</w:t>
      </w:r>
      <w:r w:rsidRPr="00ED7737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</w:p>
    <w:p w:rsidR="006C3374" w:rsidRPr="008C5A99" w:rsidRDefault="006C3374" w:rsidP="004A1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9D9" w:rsidRPr="004A19D9" w:rsidRDefault="004A19D9" w:rsidP="004A19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5170" w:rsidRDefault="00ED773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444500</wp:posOffset>
            </wp:positionV>
            <wp:extent cx="1485900" cy="1285875"/>
            <wp:effectExtent l="152400" t="171450" r="133350" b="1619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98173"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1563369</wp:posOffset>
            </wp:positionV>
            <wp:extent cx="1817370" cy="1374140"/>
            <wp:effectExtent l="152400" t="209550" r="144780" b="18796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42901">
                      <a:off x="0" y="0"/>
                      <a:ext cx="181737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132080</wp:posOffset>
            </wp:positionV>
            <wp:extent cx="1337310" cy="1835785"/>
            <wp:effectExtent l="114300" t="76200" r="91440" b="50165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79508">
                      <a:off x="0" y="0"/>
                      <a:ext cx="133731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494030</wp:posOffset>
            </wp:positionV>
            <wp:extent cx="1219200" cy="2219960"/>
            <wp:effectExtent l="342900" t="133350" r="323850" b="12319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448987">
                      <a:off x="0" y="0"/>
                      <a:ext cx="121920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es-ES"/>
        </w:rPr>
        <w:t xml:space="preserve"> </w:t>
      </w: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P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F85170" w:rsidRDefault="00F85170" w:rsidP="00F85170">
      <w:pPr>
        <w:rPr>
          <w:rFonts w:ascii="Times New Roman" w:hAnsi="Times New Roman" w:cs="Times New Roman"/>
          <w:sz w:val="28"/>
          <w:szCs w:val="28"/>
        </w:rPr>
      </w:pPr>
    </w:p>
    <w:p w:rsidR="001F0971" w:rsidRDefault="00F85170" w:rsidP="00F85170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5170" w:rsidRDefault="00F85170" w:rsidP="00F85170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F85170" w:rsidRDefault="00F85170" w:rsidP="00F85170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Transporte</w:t>
      </w:r>
    </w:p>
    <w:p w:rsidR="0070510F" w:rsidRPr="00846AE1" w:rsidRDefault="00236D54" w:rsidP="00F85170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>Más</w:t>
      </w:r>
      <w:r w:rsidR="0070510F">
        <w:rPr>
          <w:rFonts w:ascii="Times New Roman" w:hAnsi="Times New Roman" w:cs="Times New Roman"/>
          <w:sz w:val="24"/>
          <w:szCs w:val="24"/>
        </w:rPr>
        <w:t xml:space="preserve"> del 45% del consumo total de la energía del transporte por carretera es atribuible al uso que las familias hacen del vehículo privado.</w:t>
      </w:r>
      <w:r w:rsidR="00F8517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70510F">
        <w:rPr>
          <w:rFonts w:ascii="Times New Roman" w:hAnsi="Times New Roman" w:cs="Times New Roman"/>
          <w:sz w:val="24"/>
          <w:szCs w:val="24"/>
        </w:rPr>
        <w:t xml:space="preserve">El impacto ambiental de un hogar en relación al transporte se establece sobre la base del consumo de combustible o del número de desplazamientos realizados. </w:t>
      </w:r>
    </w:p>
    <w:p w:rsidR="0070510F" w:rsidRDefault="0070510F" w:rsidP="00F851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medidas para reducir el impacto:</w:t>
      </w:r>
    </w:p>
    <w:p w:rsidR="0070510F" w:rsidRDefault="0070510F" w:rsidP="0070510F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Andar en transporte público es lo </w:t>
      </w:r>
      <w:r w:rsidR="00236D54">
        <w:rPr>
          <w:rFonts w:ascii="Times New Roman" w:hAnsi="Times New Roman" w:cs="Times New Roman"/>
          <w:sz w:val="24"/>
          <w:szCs w:val="24"/>
        </w:rPr>
        <w:t>más</w:t>
      </w:r>
      <w:r>
        <w:rPr>
          <w:rFonts w:ascii="Times New Roman" w:hAnsi="Times New Roman" w:cs="Times New Roman"/>
          <w:sz w:val="24"/>
          <w:szCs w:val="24"/>
        </w:rPr>
        <w:t xml:space="preserve"> adecuado.</w:t>
      </w:r>
    </w:p>
    <w:p w:rsidR="0070510F" w:rsidRDefault="0070510F" w:rsidP="0070510F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Evitar la carga del auto.</w:t>
      </w:r>
    </w:p>
    <w:p w:rsidR="00F85170" w:rsidRPr="0070510F" w:rsidRDefault="0070510F" w:rsidP="00F85170">
      <w:pPr>
        <w:pStyle w:val="Prrafodelista"/>
        <w:numPr>
          <w:ilvl w:val="0"/>
          <w:numId w:val="5"/>
        </w:num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510F">
        <w:rPr>
          <w:rFonts w:ascii="Times New Roman" w:hAnsi="Times New Roman" w:cs="Times New Roman"/>
          <w:sz w:val="24"/>
          <w:szCs w:val="24"/>
        </w:rPr>
        <w:t>Evitar el uso extremo del aire acondicionado</w:t>
      </w:r>
    </w:p>
    <w:p w:rsidR="0070510F" w:rsidRPr="0070510F" w:rsidRDefault="0070510F" w:rsidP="00F85170">
      <w:pPr>
        <w:pStyle w:val="Prrafodelista"/>
        <w:numPr>
          <w:ilvl w:val="0"/>
          <w:numId w:val="5"/>
        </w:num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Revisar periódicamente el auto y sus partes.</w:t>
      </w:r>
    </w:p>
    <w:p w:rsidR="0070510F" w:rsidRPr="0070510F" w:rsidRDefault="0070510F" w:rsidP="00F85170">
      <w:pPr>
        <w:pStyle w:val="Prrafodelista"/>
        <w:numPr>
          <w:ilvl w:val="0"/>
          <w:numId w:val="5"/>
        </w:num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No utilizar el autos en trayectos muy cortos</w:t>
      </w:r>
    </w:p>
    <w:p w:rsidR="0070510F" w:rsidRPr="0070510F" w:rsidRDefault="0070510F" w:rsidP="00F85170">
      <w:pPr>
        <w:pStyle w:val="Prrafodelista"/>
        <w:numPr>
          <w:ilvl w:val="0"/>
          <w:numId w:val="5"/>
        </w:num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Mantener la presión adecuada de las llantas</w:t>
      </w:r>
    </w:p>
    <w:p w:rsidR="0070510F" w:rsidRPr="00C77334" w:rsidRDefault="0070510F" w:rsidP="0070510F">
      <w:pPr>
        <w:pStyle w:val="Prrafodelista"/>
        <w:numPr>
          <w:ilvl w:val="0"/>
          <w:numId w:val="5"/>
        </w:num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Usar el aceite recomendado por el fabricante.</w:t>
      </w:r>
    </w:p>
    <w:p w:rsidR="0070510F" w:rsidRDefault="00C77334" w:rsidP="0070510F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0" type="#_x0000_t202" style="position:absolute;margin-left:277.2pt;margin-top:142.65pt;width:48.75pt;height:18.75pt;z-index:251714560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3" type="#_x0000_t202" style="position:absolute;margin-left:277.2pt;margin-top:86.4pt;width:48.75pt;height:18.75pt;z-index:251717632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1" type="#_x0000_t202" style="position:absolute;margin-left:363.45pt;margin-top:142.65pt;width:48.75pt;height:18.75pt;z-index:251715584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480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2" type="#_x0000_t202" style="position:absolute;margin-left:363.45pt;margin-top:86.4pt;width:48.75pt;height:18.75pt;z-index:251716608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79" type="#_x0000_t202" style="position:absolute;margin-left:117.45pt;margin-top:175.65pt;width:48.75pt;height:18.75pt;z-index:251713536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78" type="#_x0000_t202" style="position:absolute;margin-left:117.45pt;margin-top:147.9pt;width:48.75pt;height:18.75pt;z-index:251712512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24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77" type="#_x0000_t202" style="position:absolute;margin-left:111.45pt;margin-top:117.15pt;width:48.75pt;height:18.75pt;z-index:251711488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76" type="#_x0000_t202" style="position:absolute;margin-left:111.45pt;margin-top:86.4pt;width:48.75pt;height:18.75pt;z-index:251710464" fillcolor="white [3212]" strokecolor="white [3212]">
            <v:textbox>
              <w:txbxContent>
                <w:p w:rsidR="00C77334" w:rsidRDefault="00C77334" w:rsidP="00C77334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70510F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>
            <wp:extent cx="5924550" cy="28194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96" t="35765" r="11758" b="3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34" w:rsidRDefault="00C77334" w:rsidP="0070510F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7" type="#_x0000_t202" style="position:absolute;margin-left:355.95pt;margin-top:95.75pt;width:56.25pt;height:18.75pt;z-index:251721728" fillcolor="white [3212]" strokecolor="white [3212]">
            <v:textbox style="mso-next-textbox:#_x0000_s1087">
              <w:txbxContent>
                <w:p w:rsidR="00C77334" w:rsidRPr="00C77334" w:rsidRDefault="00C77334" w:rsidP="00C77334">
                  <w:pPr>
                    <w:jc w:val="center"/>
                  </w:pPr>
                  <w:r>
                    <w:t>0.9552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6" type="#_x0000_t202" style="position:absolute;margin-left:355.95pt;margin-top:65pt;width:56.25pt;height:18.75pt;z-index:251720704" fillcolor="white [3212]" strokecolor="white [3212]">
            <v:textbox style="mso-next-textbox:#_x0000_s1086">
              <w:txbxContent>
                <w:p w:rsidR="00C77334" w:rsidRDefault="00C77334" w:rsidP="00C77334">
                  <w:pPr>
                    <w:jc w:val="center"/>
                  </w:pPr>
                  <w:r>
                    <w:t>0.00034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5" type="#_x0000_t202" style="position:absolute;margin-left:107.7pt;margin-top:94.25pt;width:48.75pt;height:18.75pt;z-index:251719680" fillcolor="white [3212]" strokecolor="white [3212]">
            <v:textbox style="mso-next-textbox:#_x0000_s1085">
              <w:txbxContent>
                <w:p w:rsidR="00C77334" w:rsidRDefault="00C77334" w:rsidP="00C77334">
                  <w:pPr>
                    <w:jc w:val="center"/>
                  </w:pPr>
                  <w:r>
                    <w:t>480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pict>
          <v:shape id="_x0000_s1084" type="#_x0000_t202" style="position:absolute;margin-left:107.7pt;margin-top:65pt;width:48.75pt;height:18.75pt;z-index:251718656" fillcolor="white [3212]" strokecolor="white [3212]">
            <v:textbox style="mso-next-textbox:#_x0000_s1084">
              <w:txbxContent>
                <w:p w:rsidR="00C77334" w:rsidRDefault="00C77334" w:rsidP="00C77334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>
            <wp:extent cx="5400675" cy="2333625"/>
            <wp:effectExtent l="19050" t="0" r="0" b="0"/>
            <wp:docPr id="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929" t="28000" r="15847" b="4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E1" w:rsidRDefault="00B22F8F" w:rsidP="0070510F">
      <w:pPr>
        <w:tabs>
          <w:tab w:val="left" w:pos="232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43F0D">
        <w:rPr>
          <w:rFonts w:ascii="Times New Roman" w:hAnsi="Times New Roman" w:cs="Times New Roman"/>
          <w:i/>
          <w:sz w:val="24"/>
          <w:szCs w:val="24"/>
        </w:rPr>
        <w:t>Anualmente se recorre 25529 Km</w:t>
      </w:r>
      <w:r w:rsidR="00743F0D" w:rsidRPr="00743F0D">
        <w:rPr>
          <w:rFonts w:ascii="Times New Roman" w:hAnsi="Times New Roman" w:cs="Times New Roman"/>
          <w:i/>
          <w:sz w:val="24"/>
          <w:szCs w:val="24"/>
        </w:rPr>
        <w:t xml:space="preserve"> por año y se produce un 49.783634 CO2</w:t>
      </w:r>
    </w:p>
    <w:p w:rsidR="00BC6547" w:rsidRDefault="00BC6547" w:rsidP="0070510F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Huella Ecológica que dejo no es muy buena para el medio ambiente.</w:t>
      </w:r>
    </w:p>
    <w:p w:rsidR="007F7550" w:rsidRDefault="007F7550" w:rsidP="007F7550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Residuos</w:t>
      </w:r>
    </w:p>
    <w:p w:rsidR="007F7550" w:rsidRDefault="007F7550" w:rsidP="003E14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Producimos una media de 460kilos de residuos al año. La preocupación por los residuos es una de las más fáciles de comprender. Los recursos naturales son limitados y la población del planeta o deja de crecer. </w:t>
      </w:r>
    </w:p>
    <w:p w:rsidR="007F7550" w:rsidRDefault="007F7550" w:rsidP="003E14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Residuo es aquel producto, que tras de ser </w:t>
      </w:r>
      <w:proofErr w:type="gramStart"/>
      <w:r>
        <w:rPr>
          <w:rFonts w:ascii="Times New Roman" w:hAnsi="Times New Roman" w:cs="Times New Roman"/>
          <w:sz w:val="24"/>
          <w:szCs w:val="24"/>
        </w:rPr>
        <w:t>utilizado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carece de utilidad, todo lo demás </w:t>
      </w:r>
      <w:r w:rsidR="003E14EF">
        <w:rPr>
          <w:rFonts w:ascii="Times New Roman" w:hAnsi="Times New Roman" w:cs="Times New Roman"/>
          <w:sz w:val="24"/>
          <w:szCs w:val="24"/>
        </w:rPr>
        <w:t>puede ser reciclado, reutilizado o valorizado.</w:t>
      </w:r>
    </w:p>
    <w:p w:rsidR="003E14EF" w:rsidRDefault="003E14EF" w:rsidP="003E14EF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4EF">
        <w:rPr>
          <w:rFonts w:ascii="Times New Roman" w:hAnsi="Times New Roman" w:cs="Times New Roman"/>
          <w:b/>
          <w:i/>
          <w:sz w:val="24"/>
          <w:szCs w:val="24"/>
          <w:u w:val="single"/>
        </w:rPr>
        <w:t>Cubo de Vidrio</w:t>
      </w:r>
      <w:r>
        <w:rPr>
          <w:rFonts w:ascii="Times New Roman" w:hAnsi="Times New Roman" w:cs="Times New Roman"/>
          <w:sz w:val="24"/>
          <w:szCs w:val="24"/>
        </w:rPr>
        <w:t>.- Aquí van los desechos que deben ir al iglú verde de recogida de vidrio. Aquí solo pueden depositarse botellas, botes tarros y frascos de vidrio. No se pueden depositar tapas, tapones, cristales espejos, etc.…</w:t>
      </w:r>
    </w:p>
    <w:p w:rsidR="003E14EF" w:rsidRDefault="003E14EF" w:rsidP="003E14EF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4EF">
        <w:rPr>
          <w:rFonts w:ascii="Times New Roman" w:hAnsi="Times New Roman" w:cs="Times New Roman"/>
          <w:b/>
          <w:i/>
          <w:sz w:val="24"/>
          <w:szCs w:val="24"/>
          <w:u w:val="single"/>
        </w:rPr>
        <w:t>Cubo de Papel y Cartón</w:t>
      </w:r>
      <w:r>
        <w:rPr>
          <w:rFonts w:ascii="Times New Roman" w:hAnsi="Times New Roman" w:cs="Times New Roman"/>
          <w:sz w:val="24"/>
          <w:szCs w:val="24"/>
        </w:rPr>
        <w:t xml:space="preserve">.- En los contenedores azules se depositan todo tipo de papeles y cartones. No se pueden depositar papeles sucios, papeles plastificados, residuos orgánicos, pilas, etc.… </w:t>
      </w:r>
    </w:p>
    <w:p w:rsidR="003E14EF" w:rsidRPr="003E14EF" w:rsidRDefault="003E14EF" w:rsidP="003E14EF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E14EF">
        <w:rPr>
          <w:rFonts w:ascii="Times New Roman" w:hAnsi="Times New Roman" w:cs="Times New Roman"/>
          <w:b/>
          <w:i/>
          <w:sz w:val="24"/>
          <w:szCs w:val="24"/>
          <w:u w:val="single"/>
        </w:rPr>
        <w:t>Cubo de Envases</w:t>
      </w:r>
      <w:r>
        <w:rPr>
          <w:rFonts w:ascii="Times New Roman" w:hAnsi="Times New Roman" w:cs="Times New Roman"/>
          <w:sz w:val="24"/>
          <w:szCs w:val="24"/>
        </w:rPr>
        <w:t xml:space="preserve">.- En el contenedor amarillo solo se pueden depositar los envases ligeros de desechos. </w:t>
      </w:r>
    </w:p>
    <w:p w:rsidR="003E14EF" w:rsidRPr="003E14EF" w:rsidRDefault="003E14EF" w:rsidP="003E14EF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Envases de plásticos.- </w:t>
      </w:r>
      <w:r>
        <w:rPr>
          <w:rFonts w:ascii="Times New Roman" w:hAnsi="Times New Roman" w:cs="Times New Roman"/>
          <w:sz w:val="24"/>
          <w:szCs w:val="24"/>
        </w:rPr>
        <w:t>El plástico recuperado es utilizado para la fabricación de bolsas de plásticos, envases, etc.</w:t>
      </w:r>
    </w:p>
    <w:p w:rsidR="003E14EF" w:rsidRPr="003E14EF" w:rsidRDefault="003E14EF" w:rsidP="003E14EF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Envases de Metal.- </w:t>
      </w:r>
      <w:r>
        <w:rPr>
          <w:rFonts w:ascii="Times New Roman" w:hAnsi="Times New Roman" w:cs="Times New Roman"/>
          <w:sz w:val="24"/>
          <w:szCs w:val="24"/>
        </w:rPr>
        <w:t>Con estos se recuperan metales que son reutilizados para la fabricación de aceros y aluminios.</w:t>
      </w:r>
    </w:p>
    <w:p w:rsidR="003E14EF" w:rsidRPr="003E14EF" w:rsidRDefault="003E14EF" w:rsidP="003E14EF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Envase tipo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brick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.-</w:t>
      </w:r>
      <w:r>
        <w:rPr>
          <w:rFonts w:ascii="Times New Roman" w:hAnsi="Times New Roman" w:cs="Times New Roman"/>
          <w:sz w:val="24"/>
          <w:szCs w:val="24"/>
        </w:rPr>
        <w:t xml:space="preserve"> Son tratados para recuperar la celulosa para la fabricación de bolsas de papel.</w:t>
      </w:r>
    </w:p>
    <w:p w:rsidR="007F7550" w:rsidRDefault="003E14EF" w:rsidP="007F7550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4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Cubo de la Materia Orgánica.- </w:t>
      </w:r>
      <w:r w:rsidRPr="003E14EF">
        <w:rPr>
          <w:rFonts w:ascii="Times New Roman" w:hAnsi="Times New Roman" w:cs="Times New Roman"/>
          <w:sz w:val="24"/>
          <w:szCs w:val="24"/>
        </w:rPr>
        <w:t xml:space="preserve"> Aquí se dep</w:t>
      </w:r>
      <w:r>
        <w:rPr>
          <w:rFonts w:ascii="Times New Roman" w:hAnsi="Times New Roman" w:cs="Times New Roman"/>
          <w:sz w:val="24"/>
          <w:szCs w:val="24"/>
        </w:rPr>
        <w:t>osito todo lo que no se ha depositado en otro cubo. Estos pueden ser aprovechados para hacer metano.</w:t>
      </w:r>
    </w:p>
    <w:p w:rsidR="003E14EF" w:rsidRPr="003E14EF" w:rsidRDefault="003E14EF" w:rsidP="007F7550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Otros productos de desecho.</w:t>
      </w:r>
      <w:r>
        <w:rPr>
          <w:rFonts w:ascii="Times New Roman" w:hAnsi="Times New Roman" w:cs="Times New Roman"/>
          <w:sz w:val="24"/>
          <w:szCs w:val="24"/>
        </w:rPr>
        <w:t>- En el hogar también se generan otros residuos algunos de los cuales son peligrosos.</w:t>
      </w:r>
    </w:p>
    <w:p w:rsidR="00E27EFB" w:rsidRDefault="00E27EFB" w:rsidP="006F3CAA">
      <w:pPr>
        <w:tabs>
          <w:tab w:val="left" w:pos="23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CAA" w:rsidRDefault="006F3CAA" w:rsidP="006F3CAA">
      <w:pPr>
        <w:tabs>
          <w:tab w:val="left" w:pos="23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39DF" w:rsidRDefault="006F3CAA" w:rsidP="006F3CAA">
      <w:pPr>
        <w:tabs>
          <w:tab w:val="left" w:pos="23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1449070</wp:posOffset>
            </wp:positionV>
            <wp:extent cx="2619375" cy="1752600"/>
            <wp:effectExtent l="1905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091" t="27273" r="3409" b="1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1270</wp:posOffset>
            </wp:positionV>
            <wp:extent cx="2609850" cy="2000250"/>
            <wp:effectExtent l="1905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P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F3CAA" w:rsidRDefault="006F3CAA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Default="006E39DF" w:rsidP="006E39DF">
      <w:pPr>
        <w:rPr>
          <w:rFonts w:ascii="Times New Roman" w:hAnsi="Times New Roman" w:cs="Times New Roman"/>
          <w:sz w:val="24"/>
          <w:szCs w:val="24"/>
        </w:rPr>
      </w:pPr>
    </w:p>
    <w:p w:rsidR="006E39DF" w:rsidRDefault="000E10DB" w:rsidP="006E39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095" type="#_x0000_t202" style="position:absolute;margin-left:376.95pt;margin-top:79.15pt;width:40.5pt;height:18.75pt;z-index:251730944" fillcolor="white [3212]" strokecolor="white [3212]">
            <v:textbox style="mso-next-textbox:#_x0000_s1095">
              <w:txbxContent>
                <w:p w:rsidR="000E10DB" w:rsidRDefault="00052433" w:rsidP="000E10DB">
                  <w:pPr>
                    <w:jc w:val="center"/>
                  </w:pPr>
                  <w:r>
                    <w:t>11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94" type="#_x0000_t202" style="position:absolute;margin-left:319.85pt;margin-top:74.65pt;width:40.5pt;height:18.75pt;z-index:251729920" fillcolor="white [3212]" strokecolor="white [3212]">
            <v:textbox style="mso-next-textbox:#_x0000_s1094">
              <w:txbxContent>
                <w:p w:rsidR="00CC067B" w:rsidRDefault="00052433" w:rsidP="00CC067B">
                  <w:pPr>
                    <w:jc w:val="center"/>
                  </w:pPr>
                  <w:r>
                    <w:t>11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93" type="#_x0000_t202" style="position:absolute;margin-left:250.85pt;margin-top:74.65pt;width:52.5pt;height:18.75pt;z-index:251728896" fillcolor="white [3212]" strokecolor="white [3212]">
            <v:textbox style="mso-next-textbox:#_x0000_s1093">
              <w:txbxContent>
                <w:p w:rsidR="00CC067B" w:rsidRDefault="00052433" w:rsidP="00CC067B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92" type="#_x0000_t202" style="position:absolute;margin-left:185.6pt;margin-top:79.15pt;width:52.5pt;height:18.75pt;z-index:251727872" fillcolor="white [3212]" strokecolor="white [3212]">
            <v:textbox style="mso-next-textbox:#_x0000_s1092">
              <w:txbxContent>
                <w:p w:rsidR="00CC067B" w:rsidRDefault="00052433" w:rsidP="00CC067B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91" type="#_x0000_t202" style="position:absolute;margin-left:121.2pt;margin-top:79.15pt;width:52.5pt;height:18.75pt;z-index:251726848" fillcolor="white [3212]" strokecolor="white [3212]">
            <v:textbox style="mso-next-textbox:#_x0000_s1091">
              <w:txbxContent>
                <w:p w:rsidR="00CC067B" w:rsidRDefault="00052433" w:rsidP="00CC067B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90" type="#_x0000_t202" style="position:absolute;margin-left:61.95pt;margin-top:74.65pt;width:51.75pt;height:18.75pt;z-index:251725824" fillcolor="white [3212]" strokecolor="white [3212]">
            <v:textbox style="mso-next-textbox:#_x0000_s1090">
              <w:txbxContent>
                <w:p w:rsidR="00CC067B" w:rsidRDefault="00CC067B" w:rsidP="00CC067B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 w:rsidR="00CC067B"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88" type="#_x0000_t202" style="position:absolute;margin-left:-13.05pt;margin-top:74.65pt;width:67.5pt;height:18.75pt;z-index:251724800" fillcolor="white [3212]" strokecolor="white [3212]">
            <v:textbox style="mso-next-textbox:#_x0000_s1088">
              <w:txbxContent>
                <w:p w:rsidR="00CC067B" w:rsidRDefault="00CC067B" w:rsidP="00CC067B">
                  <w:pPr>
                    <w:jc w:val="center"/>
                  </w:pPr>
                  <w:r>
                    <w:t>1 semana</w:t>
                  </w:r>
                </w:p>
              </w:txbxContent>
            </v:textbox>
          </v:shape>
        </w:pict>
      </w:r>
      <w:r w:rsidR="001E08F4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572125" cy="155257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460" t="36706" r="17416" b="4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04" w:rsidRDefault="00052433" w:rsidP="006F2785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4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1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270F9" w:rsidRDefault="00B270F9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70F9" w:rsidRDefault="00B270F9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6F27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41B" w:rsidRDefault="00A3241B" w:rsidP="00A3241B">
      <w:pPr>
        <w:jc w:val="center"/>
        <w:rPr>
          <w:rFonts w:ascii="Times New Roman" w:hAnsi="Times New Roman" w:cs="Times New Roman"/>
          <w:b/>
          <w:i/>
          <w:color w:val="6E558D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6E558D"/>
          <w:sz w:val="56"/>
          <w:szCs w:val="56"/>
        </w:rPr>
        <w:t>DESCRIPCIÓN DE LA</w:t>
      </w:r>
    </w:p>
    <w:p w:rsidR="00A3241B" w:rsidRDefault="00A3241B" w:rsidP="00A3241B">
      <w:pPr>
        <w:jc w:val="center"/>
        <w:rPr>
          <w:rFonts w:ascii="Times New Roman" w:hAnsi="Times New Roman" w:cs="Times New Roman"/>
          <w:b/>
          <w:i/>
          <w:color w:val="6E558D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6E558D"/>
          <w:sz w:val="56"/>
          <w:szCs w:val="56"/>
        </w:rPr>
        <w:t xml:space="preserve"> FAMILIA</w:t>
      </w:r>
    </w:p>
    <w:p w:rsidR="00E84C04" w:rsidRDefault="00C478C4" w:rsidP="006E39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1438275" cy="1552575"/>
            <wp:effectExtent l="19050" t="0" r="9525" b="0"/>
            <wp:wrapSquare wrapText="bothSides"/>
            <wp:docPr id="39" name="Imagen 39" descr="D:\Fotos Familiares\Imagenes\Imagen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otos Familiares\Imagenes\Imagen 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08" t="7656" r="33334" b="6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C04" w:rsidRDefault="008B144A" w:rsidP="006E39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Nombre: Carlos Elizalde Salguero </w:t>
      </w:r>
    </w:p>
    <w:p w:rsidR="008B144A" w:rsidRDefault="008B144A" w:rsidP="006E39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Edad: </w:t>
      </w:r>
      <w:r w:rsidR="00C478C4">
        <w:rPr>
          <w:rFonts w:ascii="Times New Roman" w:hAnsi="Times New Roman" w:cs="Times New Roman"/>
          <w:sz w:val="24"/>
          <w:szCs w:val="24"/>
        </w:rPr>
        <w:t>74</w:t>
      </w:r>
    </w:p>
    <w:p w:rsidR="00C478C4" w:rsidRDefault="00C478C4" w:rsidP="006E39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Miembro: Padre</w:t>
      </w:r>
    </w:p>
    <w:p w:rsidR="00C478C4" w:rsidRDefault="00C478C4" w:rsidP="006E39DF">
      <w:pPr>
        <w:rPr>
          <w:rFonts w:ascii="Times New Roman" w:hAnsi="Times New Roman" w:cs="Times New Roman"/>
          <w:sz w:val="24"/>
          <w:szCs w:val="24"/>
        </w:rPr>
      </w:pPr>
    </w:p>
    <w:p w:rsidR="00C478C4" w:rsidRDefault="00C478C4" w:rsidP="006E39DF">
      <w:pPr>
        <w:rPr>
          <w:rFonts w:ascii="Times New Roman" w:hAnsi="Times New Roman" w:cs="Times New Roman"/>
          <w:sz w:val="24"/>
          <w:szCs w:val="24"/>
        </w:rPr>
      </w:pPr>
    </w:p>
    <w:p w:rsidR="00C478C4" w:rsidRDefault="00C478C4" w:rsidP="006E39DF">
      <w:pPr>
        <w:rPr>
          <w:rFonts w:ascii="Times New Roman" w:hAnsi="Times New Roman" w:cs="Times New Roman"/>
          <w:sz w:val="24"/>
          <w:szCs w:val="24"/>
        </w:rPr>
      </w:pPr>
    </w:p>
    <w:p w:rsidR="00C478C4" w:rsidRPr="006E39DF" w:rsidRDefault="00C478C4" w:rsidP="006E39DF">
      <w:pPr>
        <w:rPr>
          <w:rFonts w:ascii="Times New Roman" w:hAnsi="Times New Roman" w:cs="Times New Roman"/>
          <w:sz w:val="24"/>
          <w:szCs w:val="24"/>
        </w:rPr>
      </w:pPr>
    </w:p>
    <w:sectPr w:rsidR="00C478C4" w:rsidRPr="006E39DF" w:rsidSect="00846AE1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DAB" w:rsidRDefault="00815DAB" w:rsidP="006E39DF">
      <w:pPr>
        <w:spacing w:after="0" w:line="240" w:lineRule="auto"/>
      </w:pPr>
      <w:r>
        <w:separator/>
      </w:r>
    </w:p>
  </w:endnote>
  <w:endnote w:type="continuationSeparator" w:id="0">
    <w:p w:rsidR="00815DAB" w:rsidRDefault="00815DAB" w:rsidP="006E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DAB" w:rsidRDefault="00815DAB" w:rsidP="006E39DF">
      <w:pPr>
        <w:spacing w:after="0" w:line="240" w:lineRule="auto"/>
      </w:pPr>
      <w:r>
        <w:separator/>
      </w:r>
    </w:p>
  </w:footnote>
  <w:footnote w:type="continuationSeparator" w:id="0">
    <w:p w:rsidR="00815DAB" w:rsidRDefault="00815DAB" w:rsidP="006E3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517D"/>
    <w:multiLevelType w:val="hybridMultilevel"/>
    <w:tmpl w:val="57E665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104E2"/>
    <w:multiLevelType w:val="hybridMultilevel"/>
    <w:tmpl w:val="EECA7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E551E"/>
    <w:multiLevelType w:val="hybridMultilevel"/>
    <w:tmpl w:val="9E664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D86865"/>
    <w:multiLevelType w:val="hybridMultilevel"/>
    <w:tmpl w:val="8FAC45F8"/>
    <w:lvl w:ilvl="0" w:tplc="0C0A000F">
      <w:start w:val="1"/>
      <w:numFmt w:val="decimal"/>
      <w:lvlText w:val="%1."/>
      <w:lvlJc w:val="left"/>
      <w:pPr>
        <w:ind w:left="2340" w:hanging="360"/>
      </w:pPr>
    </w:lvl>
    <w:lvl w:ilvl="1" w:tplc="0C0A0019" w:tentative="1">
      <w:start w:val="1"/>
      <w:numFmt w:val="lowerLetter"/>
      <w:lvlText w:val="%2."/>
      <w:lvlJc w:val="left"/>
      <w:pPr>
        <w:ind w:left="3060" w:hanging="360"/>
      </w:pPr>
    </w:lvl>
    <w:lvl w:ilvl="2" w:tplc="0C0A001B" w:tentative="1">
      <w:start w:val="1"/>
      <w:numFmt w:val="lowerRoman"/>
      <w:lvlText w:val="%3."/>
      <w:lvlJc w:val="right"/>
      <w:pPr>
        <w:ind w:left="3780" w:hanging="180"/>
      </w:pPr>
    </w:lvl>
    <w:lvl w:ilvl="3" w:tplc="0C0A000F" w:tentative="1">
      <w:start w:val="1"/>
      <w:numFmt w:val="decimal"/>
      <w:lvlText w:val="%4."/>
      <w:lvlJc w:val="left"/>
      <w:pPr>
        <w:ind w:left="4500" w:hanging="360"/>
      </w:pPr>
    </w:lvl>
    <w:lvl w:ilvl="4" w:tplc="0C0A0019" w:tentative="1">
      <w:start w:val="1"/>
      <w:numFmt w:val="lowerLetter"/>
      <w:lvlText w:val="%5."/>
      <w:lvlJc w:val="left"/>
      <w:pPr>
        <w:ind w:left="5220" w:hanging="360"/>
      </w:pPr>
    </w:lvl>
    <w:lvl w:ilvl="5" w:tplc="0C0A001B" w:tentative="1">
      <w:start w:val="1"/>
      <w:numFmt w:val="lowerRoman"/>
      <w:lvlText w:val="%6."/>
      <w:lvlJc w:val="right"/>
      <w:pPr>
        <w:ind w:left="5940" w:hanging="180"/>
      </w:pPr>
    </w:lvl>
    <w:lvl w:ilvl="6" w:tplc="0C0A000F" w:tentative="1">
      <w:start w:val="1"/>
      <w:numFmt w:val="decimal"/>
      <w:lvlText w:val="%7."/>
      <w:lvlJc w:val="left"/>
      <w:pPr>
        <w:ind w:left="6660" w:hanging="360"/>
      </w:pPr>
    </w:lvl>
    <w:lvl w:ilvl="7" w:tplc="0C0A0019" w:tentative="1">
      <w:start w:val="1"/>
      <w:numFmt w:val="lowerLetter"/>
      <w:lvlText w:val="%8."/>
      <w:lvlJc w:val="left"/>
      <w:pPr>
        <w:ind w:left="7380" w:hanging="360"/>
      </w:pPr>
    </w:lvl>
    <w:lvl w:ilvl="8" w:tplc="0C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>
    <w:nsid w:val="514C0EA3"/>
    <w:multiLevelType w:val="hybridMultilevel"/>
    <w:tmpl w:val="84D69F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C10E0D"/>
    <w:multiLevelType w:val="hybridMultilevel"/>
    <w:tmpl w:val="252C5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E2FD4"/>
    <w:multiLevelType w:val="hybridMultilevel"/>
    <w:tmpl w:val="39DAE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93EEB"/>
    <w:multiLevelType w:val="hybridMultilevel"/>
    <w:tmpl w:val="22F447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57453"/>
    <w:multiLevelType w:val="hybridMultilevel"/>
    <w:tmpl w:val="C6BA5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2C70"/>
    <w:rsid w:val="00004FEE"/>
    <w:rsid w:val="0004602D"/>
    <w:rsid w:val="00052433"/>
    <w:rsid w:val="000E10DB"/>
    <w:rsid w:val="00114800"/>
    <w:rsid w:val="001E08F4"/>
    <w:rsid w:val="001F0971"/>
    <w:rsid w:val="00222555"/>
    <w:rsid w:val="00236D54"/>
    <w:rsid w:val="00270104"/>
    <w:rsid w:val="00277644"/>
    <w:rsid w:val="00315F03"/>
    <w:rsid w:val="003E14EF"/>
    <w:rsid w:val="004A19D9"/>
    <w:rsid w:val="004D51D6"/>
    <w:rsid w:val="006557F6"/>
    <w:rsid w:val="00682C70"/>
    <w:rsid w:val="00691C97"/>
    <w:rsid w:val="006C3374"/>
    <w:rsid w:val="006E39DF"/>
    <w:rsid w:val="006E7B14"/>
    <w:rsid w:val="006F2785"/>
    <w:rsid w:val="006F3CAA"/>
    <w:rsid w:val="0070510F"/>
    <w:rsid w:val="00734D9C"/>
    <w:rsid w:val="00743F0D"/>
    <w:rsid w:val="007731A0"/>
    <w:rsid w:val="007C6B09"/>
    <w:rsid w:val="007F7550"/>
    <w:rsid w:val="00815DAB"/>
    <w:rsid w:val="00836A59"/>
    <w:rsid w:val="00846AE1"/>
    <w:rsid w:val="00855B41"/>
    <w:rsid w:val="00890EA7"/>
    <w:rsid w:val="008B144A"/>
    <w:rsid w:val="008C5A99"/>
    <w:rsid w:val="00A3241B"/>
    <w:rsid w:val="00B22F8F"/>
    <w:rsid w:val="00B270F9"/>
    <w:rsid w:val="00BC6547"/>
    <w:rsid w:val="00C478C4"/>
    <w:rsid w:val="00C77334"/>
    <w:rsid w:val="00CC067B"/>
    <w:rsid w:val="00D82E05"/>
    <w:rsid w:val="00E23E45"/>
    <w:rsid w:val="00E27EFB"/>
    <w:rsid w:val="00E3566D"/>
    <w:rsid w:val="00E76087"/>
    <w:rsid w:val="00E84C04"/>
    <w:rsid w:val="00ED7737"/>
    <w:rsid w:val="00EE043B"/>
    <w:rsid w:val="00F57193"/>
    <w:rsid w:val="00F85170"/>
    <w:rsid w:val="00F91945"/>
    <w:rsid w:val="00FB2CC8"/>
    <w:rsid w:val="00FE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  <o:rules v:ext="edit">
        <o:r id="V:Rule11" type="connector" idref="#_x0000_s1032"/>
        <o:r id="V:Rule12" type="connector" idref="#_x0000_s1037"/>
        <o:r id="V:Rule13" type="connector" idref="#_x0000_s1036"/>
        <o:r id="V:Rule14" type="connector" idref="#_x0000_s1034"/>
        <o:r id="V:Rule15" type="connector" idref="#_x0000_s1041"/>
        <o:r id="V:Rule16" type="connector" idref="#_x0000_s1047"/>
        <o:r id="V:Rule17" type="connector" idref="#_x0000_s1044"/>
        <o:r id="V:Rule18" type="connector" idref="#_x0000_s1052"/>
        <o:r id="V:Rule19" type="connector" idref="#_x0000_s1048"/>
        <o:r id="V:Rule20" type="connector" idref="#_x0000_s105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1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7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5719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1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B2CC8"/>
    <w:pPr>
      <w:ind w:left="720"/>
      <w:contextualSpacing/>
    </w:pPr>
  </w:style>
  <w:style w:type="character" w:customStyle="1" w:styleId="corchete-llamada">
    <w:name w:val="corchete-llamada"/>
    <w:basedOn w:val="Fuentedeprrafopredeter"/>
    <w:rsid w:val="001F0971"/>
  </w:style>
  <w:style w:type="table" w:styleId="Tablaconcuadrcula">
    <w:name w:val="Table Grid"/>
    <w:basedOn w:val="Tablanormal"/>
    <w:uiPriority w:val="59"/>
    <w:rsid w:val="004A1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4A19D9"/>
    <w:rPr>
      <w:color w:val="808080"/>
    </w:rPr>
  </w:style>
  <w:style w:type="paragraph" w:styleId="Encabezado">
    <w:name w:val="header"/>
    <w:basedOn w:val="Normal"/>
    <w:link w:val="EncabezadoCar"/>
    <w:uiPriority w:val="99"/>
    <w:semiHidden/>
    <w:unhideWhenUsed/>
    <w:rsid w:val="006E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39DF"/>
  </w:style>
  <w:style w:type="paragraph" w:styleId="Piedepgina">
    <w:name w:val="footer"/>
    <w:basedOn w:val="Normal"/>
    <w:link w:val="PiedepginaCar"/>
    <w:uiPriority w:val="99"/>
    <w:semiHidden/>
    <w:unhideWhenUsed/>
    <w:rsid w:val="006E3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39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Medio_ambient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Desarrollo_sostenibl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tx>
        <c:rich>
          <a:bodyPr/>
          <a:lstStyle/>
          <a:p>
            <a:pPr>
              <a:defRPr/>
            </a:pPr>
            <a:r>
              <a:rPr lang="en-US"/>
              <a:t>Porcentaje de los Residuos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CatName val="1"/>
            <c:showPercent val="1"/>
            <c:showLeaderLines val="1"/>
          </c:dLbls>
          <c:cat>
            <c:strRef>
              <c:f>Hoja1!$B$2:$B$5</c:f>
              <c:strCache>
                <c:ptCount val="4"/>
                <c:pt idx="0">
                  <c:v>Papel Cartón</c:v>
                </c:pt>
                <c:pt idx="1">
                  <c:v>Envases </c:v>
                </c:pt>
                <c:pt idx="2">
                  <c:v>Vidrios</c:v>
                </c:pt>
                <c:pt idx="3">
                  <c:v>Total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2</c:v>
                </c:pt>
                <c:pt idx="3">
                  <c:v>11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A0416-8A15-4966-AC76-A59FC538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</cp:revision>
  <dcterms:created xsi:type="dcterms:W3CDTF">2011-02-04T00:18:00Z</dcterms:created>
  <dcterms:modified xsi:type="dcterms:W3CDTF">2011-02-04T00:18:00Z</dcterms:modified>
</cp:coreProperties>
</file>