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200871"/>
        <w:docPartObj>
          <w:docPartGallery w:val="Cover Pages"/>
          <w:docPartUnique/>
        </w:docPartObj>
      </w:sdtPr>
      <w:sdtEndPr>
        <w:rPr>
          <w:rFonts w:asciiTheme="minorHAnsi" w:eastAsiaTheme="minorHAnsi" w:hAnsiTheme="minorHAnsi" w:cstheme="minorBidi"/>
          <w:sz w:val="20"/>
          <w:szCs w:val="20"/>
        </w:rPr>
      </w:sdtEndPr>
      <w:sdtContent>
        <w:p w:rsidR="00CC0524" w:rsidRDefault="00C016FA">
          <w:pPr>
            <w:pStyle w:val="Sinespaciado"/>
            <w:rPr>
              <w:rFonts w:asciiTheme="majorHAnsi" w:eastAsiaTheme="majorEastAsia" w:hAnsiTheme="majorHAnsi" w:cstheme="majorBidi"/>
              <w:sz w:val="72"/>
              <w:szCs w:val="72"/>
            </w:rPr>
          </w:pPr>
          <w:r w:rsidRPr="00C016FA">
            <w:rPr>
              <w:rFonts w:eastAsiaTheme="majorEastAsia" w:cstheme="majorBidi"/>
              <w:noProof/>
              <w:sz w:val="22"/>
              <w:szCs w:val="22"/>
            </w:rPr>
            <w:pict>
              <v:rect id="_x0000_s1044"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7e6bc9 [3208]" strokecolor="#533da8 [2408]">
                <w10:wrap anchorx="page" anchory="page"/>
              </v:rect>
            </w:pict>
          </w:r>
          <w:r w:rsidRPr="00C016FA">
            <w:rPr>
              <w:rFonts w:eastAsiaTheme="majorEastAsia" w:cstheme="majorBidi"/>
              <w:noProof/>
              <w:sz w:val="22"/>
              <w:szCs w:val="22"/>
            </w:rPr>
            <w:pict>
              <v:rect id="_x0000_s1047" style="position:absolute;left:0;text-align:left;margin-left:0;margin-top:0;width:7.15pt;height:883.2pt;z-index:251663360;mso-height-percent:1050;mso-position-horizontal:center;mso-position-horizontal-relative:left-margin-area;mso-position-vertical:center;mso-position-vertical-relative:page;mso-height-percent:1050" o:allowincell="f" strokecolor="#533da8 [2408]">
                <w10:wrap anchorx="margin" anchory="page"/>
              </v:rect>
            </w:pict>
          </w:r>
          <w:r w:rsidRPr="00C016FA">
            <w:rPr>
              <w:rFonts w:eastAsiaTheme="majorEastAsia" w:cstheme="majorBidi"/>
              <w:noProof/>
              <w:sz w:val="22"/>
              <w:szCs w:val="22"/>
            </w:rPr>
            <w:pict>
              <v:rect id="_x0000_s1046"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strokecolor="#533da8 [2408]">
                <w10:wrap anchorx="page" anchory="page"/>
              </v:rect>
            </w:pict>
          </w:r>
          <w:r w:rsidRPr="00C016FA">
            <w:rPr>
              <w:rFonts w:eastAsiaTheme="majorEastAsia" w:cstheme="majorBidi"/>
              <w:noProof/>
              <w:sz w:val="22"/>
              <w:szCs w:val="22"/>
            </w:rPr>
            <w:pict>
              <v:rect id="_x0000_s1045"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7e6bc9 [3208]" strokecolor="#533da8 [2408]">
                <w10:wrap anchorx="page" anchory="margin"/>
              </v:rect>
            </w:pict>
          </w:r>
        </w:p>
        <w:sdt>
          <w:sdtPr>
            <w:rPr>
              <w:rFonts w:asciiTheme="majorHAnsi" w:eastAsiaTheme="majorEastAsia" w:hAnsiTheme="majorHAnsi" w:cstheme="majorBidi"/>
              <w:sz w:val="96"/>
              <w:szCs w:val="96"/>
            </w:rPr>
            <w:alias w:val="Título"/>
            <w:id w:val="14700071"/>
            <w:placeholder>
              <w:docPart w:val="AAC64B64041B4D09A1DD79C9FE1952B7"/>
            </w:placeholder>
            <w:dataBinding w:prefixMappings="xmlns:ns0='http://schemas.openxmlformats.org/package/2006/metadata/core-properties' xmlns:ns1='http://purl.org/dc/elements/1.1/'" w:xpath="/ns0:coreProperties[1]/ns1:title[1]" w:storeItemID="{6C3C8BC8-F283-45AE-878A-BAB7291924A1}"/>
            <w:text/>
          </w:sdtPr>
          <w:sdtContent>
            <w:p w:rsidR="00CC0524" w:rsidRPr="00EE7FF7" w:rsidRDefault="00CC0524" w:rsidP="00EE7FF7">
              <w:pPr>
                <w:pStyle w:val="Sinespaciado"/>
                <w:jc w:val="center"/>
                <w:rPr>
                  <w:rFonts w:asciiTheme="majorHAnsi" w:eastAsiaTheme="majorEastAsia" w:hAnsiTheme="majorHAnsi" w:cstheme="majorBidi"/>
                  <w:sz w:val="96"/>
                  <w:szCs w:val="96"/>
                  <w:lang w:val="es-ES"/>
                </w:rPr>
              </w:pPr>
              <w:r w:rsidRPr="00EE7FF7">
                <w:rPr>
                  <w:rFonts w:asciiTheme="majorHAnsi" w:eastAsiaTheme="majorEastAsia" w:hAnsiTheme="majorHAnsi" w:cstheme="majorBidi"/>
                  <w:sz w:val="96"/>
                  <w:szCs w:val="96"/>
                  <w:lang w:val="es-ES"/>
                </w:rPr>
                <w:t>FRAUDES CONTABLES</w:t>
              </w:r>
            </w:p>
          </w:sdtContent>
        </w:sdt>
        <w:sdt>
          <w:sdtPr>
            <w:rPr>
              <w:rFonts w:asciiTheme="majorHAnsi" w:eastAsiaTheme="majorEastAsia" w:hAnsiTheme="majorHAnsi" w:cstheme="majorBidi"/>
              <w:sz w:val="56"/>
              <w:szCs w:val="56"/>
              <w:lang w:val="es-ES"/>
            </w:rPr>
            <w:alias w:val="Subtítulo"/>
            <w:id w:val="14700077"/>
            <w:placeholder>
              <w:docPart w:val="A41647C39B2F483EAA935EF5184F19FD"/>
            </w:placeholder>
            <w:dataBinding w:prefixMappings="xmlns:ns0='http://schemas.openxmlformats.org/package/2006/metadata/core-properties' xmlns:ns1='http://purl.org/dc/elements/1.1/'" w:xpath="/ns0:coreProperties[1]/ns1:subject[1]" w:storeItemID="{6C3C8BC8-F283-45AE-878A-BAB7291924A1}"/>
            <w:text/>
          </w:sdtPr>
          <w:sdtContent>
            <w:p w:rsidR="00CC0524" w:rsidRPr="009D744B" w:rsidRDefault="00CC0524" w:rsidP="00EE7FF7">
              <w:pPr>
                <w:pStyle w:val="Sinespaciado"/>
                <w:jc w:val="center"/>
                <w:rPr>
                  <w:rFonts w:asciiTheme="majorHAnsi" w:eastAsiaTheme="majorEastAsia" w:hAnsiTheme="majorHAnsi" w:cstheme="majorBidi"/>
                  <w:sz w:val="56"/>
                  <w:szCs w:val="56"/>
                  <w:lang w:val="es-ES"/>
                </w:rPr>
              </w:pPr>
              <w:r w:rsidRPr="009D744B">
                <w:rPr>
                  <w:rFonts w:asciiTheme="majorHAnsi" w:eastAsiaTheme="majorEastAsia" w:hAnsiTheme="majorHAnsi" w:cstheme="majorBidi"/>
                  <w:sz w:val="56"/>
                  <w:szCs w:val="56"/>
                  <w:lang w:val="es-ES"/>
                </w:rPr>
                <w:t>ADELPHIA COMMUNICATIONS</w:t>
              </w:r>
            </w:p>
          </w:sdtContent>
        </w:sdt>
        <w:p w:rsidR="00CC0524" w:rsidRPr="009D744B" w:rsidRDefault="00CC0524">
          <w:pPr>
            <w:pStyle w:val="Sinespaciado"/>
            <w:rPr>
              <w:rFonts w:asciiTheme="majorHAnsi" w:eastAsiaTheme="majorEastAsia" w:hAnsiTheme="majorHAnsi" w:cstheme="majorBidi"/>
              <w:sz w:val="36"/>
              <w:szCs w:val="36"/>
              <w:lang w:val="es-ES"/>
            </w:rPr>
          </w:pPr>
        </w:p>
        <w:p w:rsidR="00CC0524" w:rsidRPr="009D744B" w:rsidRDefault="00CC0524">
          <w:pPr>
            <w:pStyle w:val="Sinespaciado"/>
            <w:rPr>
              <w:rFonts w:ascii="Arial" w:eastAsiaTheme="majorEastAsia" w:hAnsi="Arial" w:cs="Arial"/>
              <w:sz w:val="32"/>
              <w:szCs w:val="32"/>
              <w:lang w:val="es-ES"/>
            </w:rPr>
          </w:pPr>
        </w:p>
        <w:p w:rsidR="00EE7FF7" w:rsidRPr="009D744B" w:rsidRDefault="00EE7FF7">
          <w:pPr>
            <w:pStyle w:val="Sinespaciado"/>
            <w:rPr>
              <w:rFonts w:ascii="Arial" w:eastAsiaTheme="majorEastAsia" w:hAnsi="Arial" w:cs="Arial"/>
              <w:sz w:val="32"/>
              <w:szCs w:val="32"/>
              <w:lang w:val="es-ES"/>
            </w:rPr>
          </w:pPr>
        </w:p>
        <w:p w:rsidR="00EE7FF7" w:rsidRPr="009D744B" w:rsidRDefault="00EE7FF7">
          <w:pPr>
            <w:pStyle w:val="Sinespaciado"/>
            <w:rPr>
              <w:rFonts w:ascii="Arial" w:eastAsiaTheme="majorEastAsia" w:hAnsi="Arial" w:cs="Arial"/>
              <w:sz w:val="32"/>
              <w:szCs w:val="32"/>
              <w:lang w:val="es-ES"/>
            </w:rPr>
          </w:pPr>
        </w:p>
        <w:p w:rsidR="00EE7FF7" w:rsidRPr="009D744B" w:rsidRDefault="00EE7FF7">
          <w:pPr>
            <w:pStyle w:val="Sinespaciado"/>
            <w:rPr>
              <w:rFonts w:ascii="Arial" w:eastAsiaTheme="majorEastAsia" w:hAnsi="Arial" w:cs="Arial"/>
              <w:sz w:val="32"/>
              <w:szCs w:val="32"/>
              <w:lang w:val="es-ES"/>
            </w:rPr>
          </w:pPr>
        </w:p>
        <w:p w:rsidR="00EE7FF7" w:rsidRPr="009D744B" w:rsidRDefault="00EE7FF7">
          <w:pPr>
            <w:pStyle w:val="Sinespaciado"/>
            <w:rPr>
              <w:rFonts w:ascii="Arial" w:eastAsiaTheme="majorEastAsia" w:hAnsi="Arial" w:cs="Arial"/>
              <w:sz w:val="32"/>
              <w:szCs w:val="32"/>
              <w:lang w:val="es-ES"/>
            </w:rPr>
          </w:pPr>
        </w:p>
        <w:p w:rsidR="00EE7FF7" w:rsidRPr="009D744B" w:rsidRDefault="00EE7FF7">
          <w:pPr>
            <w:pStyle w:val="Sinespaciado"/>
            <w:rPr>
              <w:rFonts w:ascii="Arial" w:eastAsiaTheme="majorEastAsia" w:hAnsi="Arial" w:cs="Arial"/>
              <w:sz w:val="32"/>
              <w:szCs w:val="32"/>
              <w:lang w:val="es-ES"/>
            </w:rPr>
          </w:pPr>
        </w:p>
        <w:sdt>
          <w:sdtPr>
            <w:rPr>
              <w:rFonts w:ascii="Arial" w:hAnsi="Arial" w:cs="Arial"/>
              <w:sz w:val="32"/>
              <w:szCs w:val="32"/>
              <w:lang w:val="es-ES"/>
            </w:rPr>
            <w:alias w:val="Fecha"/>
            <w:id w:val="14700083"/>
            <w:placeholder>
              <w:docPart w:val="C921A919C75C4D72A379136C152543C3"/>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EE7FF7" w:rsidRPr="009D744B" w:rsidRDefault="00EE7FF7" w:rsidP="00EE7FF7">
              <w:pPr>
                <w:pStyle w:val="Sinespaciado"/>
                <w:rPr>
                  <w:rFonts w:ascii="Arial" w:hAnsi="Arial" w:cs="Arial"/>
                  <w:sz w:val="32"/>
                  <w:szCs w:val="32"/>
                  <w:lang w:val="es-ES"/>
                </w:rPr>
              </w:pPr>
              <w:r w:rsidRPr="009D744B">
                <w:rPr>
                  <w:rFonts w:ascii="Arial" w:hAnsi="Arial" w:cs="Arial"/>
                  <w:sz w:val="32"/>
                  <w:szCs w:val="32"/>
                  <w:lang w:val="es-ES"/>
                </w:rPr>
                <w:t>FUNDAMENTOS DE AUDITORIA</w:t>
              </w:r>
            </w:p>
          </w:sdtContent>
        </w:sdt>
        <w:p w:rsidR="00CC0524" w:rsidRPr="009D744B" w:rsidRDefault="00CC0524">
          <w:pPr>
            <w:pStyle w:val="Sinespaciado"/>
            <w:rPr>
              <w:rFonts w:ascii="Arial" w:hAnsi="Arial" w:cs="Arial"/>
              <w:sz w:val="32"/>
              <w:szCs w:val="32"/>
              <w:lang w:val="es-ES"/>
            </w:rPr>
          </w:pPr>
        </w:p>
        <w:sdt>
          <w:sdtPr>
            <w:rPr>
              <w:rFonts w:ascii="Arial" w:hAnsi="Arial" w:cs="Arial"/>
              <w:sz w:val="32"/>
              <w:szCs w:val="32"/>
              <w:lang w:val="es-ES"/>
            </w:rPr>
            <w:alias w:val="Organización"/>
            <w:id w:val="14700089"/>
            <w:dataBinding w:prefixMappings="xmlns:ns0='http://schemas.openxmlformats.org/officeDocument/2006/extended-properties'" w:xpath="/ns0:Properties[1]/ns0:Company[1]" w:storeItemID="{6668398D-A668-4E3E-A5EB-62B293D839F1}"/>
            <w:text/>
          </w:sdtPr>
          <w:sdtContent>
            <w:p w:rsidR="00CC0524" w:rsidRPr="00EE7FF7" w:rsidRDefault="00EE7FF7">
              <w:pPr>
                <w:pStyle w:val="Sinespaciado"/>
                <w:rPr>
                  <w:rFonts w:ascii="Arial" w:hAnsi="Arial" w:cs="Arial"/>
                  <w:sz w:val="32"/>
                  <w:szCs w:val="32"/>
                  <w:lang w:val="es-ES"/>
                </w:rPr>
              </w:pPr>
              <w:r>
                <w:rPr>
                  <w:rFonts w:ascii="Arial" w:hAnsi="Arial" w:cs="Arial"/>
                  <w:sz w:val="32"/>
                  <w:szCs w:val="32"/>
                  <w:lang w:val="es-ES"/>
                </w:rPr>
                <w:t>Grupo No 4</w:t>
              </w:r>
            </w:p>
          </w:sdtContent>
        </w:sdt>
        <w:sdt>
          <w:sdtPr>
            <w:rPr>
              <w:rFonts w:ascii="Arial" w:hAnsi="Arial" w:cs="Arial"/>
              <w:sz w:val="32"/>
              <w:szCs w:val="32"/>
            </w:rPr>
            <w:alias w:val="Autor"/>
            <w:id w:val="14700094"/>
            <w:dataBinding w:prefixMappings="xmlns:ns0='http://schemas.openxmlformats.org/package/2006/metadata/core-properties' xmlns:ns1='http://purl.org/dc/elements/1.1/'" w:xpath="/ns0:coreProperties[1]/ns1:creator[1]" w:storeItemID="{6C3C8BC8-F283-45AE-878A-BAB7291924A1}"/>
            <w:text/>
          </w:sdtPr>
          <w:sdtContent>
            <w:p w:rsidR="00CC0524" w:rsidRPr="00EE7FF7" w:rsidRDefault="007857C8">
              <w:pPr>
                <w:pStyle w:val="Sinespaciado"/>
                <w:rPr>
                  <w:rFonts w:ascii="Arial" w:hAnsi="Arial" w:cs="Arial"/>
                  <w:sz w:val="32"/>
                  <w:szCs w:val="32"/>
                  <w:lang w:val="es-ES"/>
                </w:rPr>
              </w:pPr>
              <w:r w:rsidRPr="00EE7FF7">
                <w:rPr>
                  <w:rFonts w:ascii="Arial" w:hAnsi="Arial" w:cs="Arial"/>
                  <w:sz w:val="32"/>
                  <w:szCs w:val="32"/>
                  <w:lang w:val="es-ES"/>
                </w:rPr>
                <w:t>INTEGRANTES:</w:t>
              </w:r>
            </w:p>
          </w:sdtContent>
        </w:sdt>
        <w:p w:rsidR="00CC0524" w:rsidRPr="00EE7FF7" w:rsidRDefault="00EE7FF7" w:rsidP="00EE7FF7">
          <w:pPr>
            <w:jc w:val="center"/>
            <w:rPr>
              <w:rStyle w:val="defaultfont2"/>
              <w:sz w:val="28"/>
              <w:szCs w:val="28"/>
              <w:lang w:val="es-ES"/>
            </w:rPr>
          </w:pPr>
          <w:r w:rsidRPr="00EE7FF7">
            <w:rPr>
              <w:rStyle w:val="defaultfont2"/>
              <w:sz w:val="28"/>
              <w:szCs w:val="28"/>
              <w:lang w:val="es-ES"/>
            </w:rPr>
            <w:t>Barragán Rojas Jonathan Francisco</w:t>
          </w:r>
        </w:p>
        <w:p w:rsidR="008A78D9" w:rsidRPr="00EE7FF7" w:rsidRDefault="00EE7FF7" w:rsidP="00EE7FF7">
          <w:pPr>
            <w:jc w:val="center"/>
            <w:rPr>
              <w:rStyle w:val="defaultfont2"/>
              <w:sz w:val="28"/>
              <w:szCs w:val="28"/>
              <w:lang w:val="es-ES"/>
            </w:rPr>
          </w:pPr>
          <w:r w:rsidRPr="00EE7FF7">
            <w:rPr>
              <w:rStyle w:val="defaultfont2"/>
              <w:sz w:val="28"/>
              <w:szCs w:val="28"/>
              <w:lang w:val="es-ES"/>
            </w:rPr>
            <w:t>Moreira Herrera Damarys Ivette</w:t>
          </w:r>
        </w:p>
        <w:p w:rsidR="008A78D9" w:rsidRPr="00EE7FF7" w:rsidRDefault="00EE7FF7" w:rsidP="00EE7FF7">
          <w:pPr>
            <w:jc w:val="center"/>
            <w:rPr>
              <w:rStyle w:val="defaultfont2"/>
              <w:sz w:val="28"/>
              <w:szCs w:val="28"/>
              <w:lang w:val="es-ES"/>
            </w:rPr>
          </w:pPr>
          <w:r w:rsidRPr="00EE7FF7">
            <w:rPr>
              <w:rStyle w:val="defaultfont2"/>
              <w:sz w:val="28"/>
              <w:szCs w:val="28"/>
              <w:lang w:val="es-ES"/>
            </w:rPr>
            <w:t>Ronquillo Burgos María Fernanda</w:t>
          </w:r>
        </w:p>
        <w:p w:rsidR="008A78D9" w:rsidRPr="00EE7FF7" w:rsidRDefault="00EE7FF7" w:rsidP="00EE7FF7">
          <w:pPr>
            <w:jc w:val="center"/>
            <w:rPr>
              <w:rFonts w:ascii="Arial" w:hAnsi="Arial" w:cs="Arial"/>
              <w:sz w:val="28"/>
              <w:szCs w:val="28"/>
              <w:lang w:val="es-ES"/>
            </w:rPr>
          </w:pPr>
          <w:r w:rsidRPr="00EE7FF7">
            <w:rPr>
              <w:rStyle w:val="defaultfont2"/>
              <w:sz w:val="28"/>
              <w:szCs w:val="28"/>
            </w:rPr>
            <w:t>Vergara Ortiz Lady</w:t>
          </w:r>
          <w:r w:rsidR="008A78D9" w:rsidRPr="00EE7FF7">
            <w:rPr>
              <w:rStyle w:val="defaultfont2"/>
              <w:sz w:val="28"/>
              <w:szCs w:val="28"/>
            </w:rPr>
            <w:t xml:space="preserve"> M</w:t>
          </w:r>
          <w:r w:rsidRPr="00EE7FF7">
            <w:rPr>
              <w:rStyle w:val="defaultfont2"/>
              <w:sz w:val="28"/>
              <w:szCs w:val="28"/>
            </w:rPr>
            <w:t>arisela</w:t>
          </w:r>
        </w:p>
        <w:p w:rsidR="00CC0524" w:rsidRDefault="00CC0524">
          <w:r>
            <w:br w:type="page"/>
          </w:r>
        </w:p>
      </w:sdtContent>
    </w:sdt>
    <w:p w:rsidR="00E4420F" w:rsidRPr="000A160A" w:rsidRDefault="00E4420F" w:rsidP="000A160A">
      <w:pPr>
        <w:ind w:left="0" w:firstLine="0"/>
        <w:jc w:val="center"/>
        <w:rPr>
          <w:rFonts w:ascii="Times New Roman" w:hAnsi="Times New Roman" w:cs="Times New Roman"/>
          <w:b/>
          <w:sz w:val="36"/>
          <w:szCs w:val="36"/>
          <w:lang w:val="es-ES"/>
        </w:rPr>
      </w:pPr>
      <w:r w:rsidRPr="000A160A">
        <w:rPr>
          <w:rFonts w:ascii="Times New Roman" w:hAnsi="Times New Roman" w:cs="Times New Roman"/>
          <w:b/>
          <w:sz w:val="36"/>
          <w:szCs w:val="36"/>
          <w:lang w:val="es-ES"/>
        </w:rPr>
        <w:lastRenderedPageBreak/>
        <w:t>Adelphia Communications</w:t>
      </w:r>
    </w:p>
    <w:p w:rsidR="00794B92" w:rsidRPr="00931968" w:rsidRDefault="00794B92" w:rsidP="00931968">
      <w:pPr>
        <w:ind w:left="0" w:firstLine="0"/>
        <w:rPr>
          <w:rFonts w:ascii="Times New Roman" w:hAnsi="Times New Roman" w:cs="Times New Roman"/>
          <w:b/>
          <w:i/>
          <w:lang w:val="es-ES"/>
        </w:rPr>
      </w:pPr>
    </w:p>
    <w:p w:rsidR="00E4420F" w:rsidRPr="00931968" w:rsidRDefault="00E4420F" w:rsidP="00931968">
      <w:pPr>
        <w:jc w:val="center"/>
        <w:rPr>
          <w:rFonts w:ascii="Times New Roman" w:eastAsia="Calibri" w:hAnsi="Times New Roman" w:cs="Times New Roman"/>
          <w:b/>
          <w:bCs/>
          <w:sz w:val="28"/>
          <w:szCs w:val="28"/>
          <w:lang w:val="es-ES"/>
        </w:rPr>
      </w:pPr>
      <w:r w:rsidRPr="00931968">
        <w:rPr>
          <w:rFonts w:ascii="Times New Roman" w:eastAsia="Calibri" w:hAnsi="Times New Roman" w:cs="Times New Roman"/>
          <w:b/>
          <w:bCs/>
          <w:sz w:val="28"/>
          <w:szCs w:val="28"/>
          <w:lang w:val="es-ES"/>
        </w:rPr>
        <w:t>Antecedentes de la empresa</w:t>
      </w:r>
    </w:p>
    <w:p w:rsidR="00E4420F" w:rsidRPr="00931968" w:rsidRDefault="00E4420F" w:rsidP="00931968">
      <w:pPr>
        <w:pStyle w:val="Prrafodelista"/>
        <w:numPr>
          <w:ilvl w:val="0"/>
          <w:numId w:val="6"/>
        </w:numPr>
        <w:rPr>
          <w:rFonts w:ascii="Times New Roman" w:hAnsi="Times New Roman" w:cs="Times New Roman"/>
          <w:sz w:val="24"/>
          <w:szCs w:val="24"/>
          <w:lang w:val="es-ES"/>
        </w:rPr>
      </w:pPr>
      <w:r w:rsidRPr="00931968">
        <w:rPr>
          <w:rFonts w:ascii="Times New Roman" w:hAnsi="Times New Roman" w:cs="Times New Roman"/>
          <w:sz w:val="24"/>
          <w:szCs w:val="24"/>
          <w:lang w:val="es-ES"/>
        </w:rPr>
        <w:t>Adelphia Communications</w:t>
      </w:r>
    </w:p>
    <w:p w:rsidR="00F84172" w:rsidRPr="00931968" w:rsidRDefault="005C65BE" w:rsidP="00931968">
      <w:pPr>
        <w:pStyle w:val="Prrafodelista"/>
        <w:numPr>
          <w:ilvl w:val="0"/>
          <w:numId w:val="6"/>
        </w:numPr>
        <w:rPr>
          <w:rFonts w:ascii="Times New Roman" w:hAnsi="Times New Roman" w:cs="Times New Roman"/>
          <w:sz w:val="24"/>
          <w:szCs w:val="24"/>
          <w:lang w:val="es-ES"/>
        </w:rPr>
      </w:pPr>
      <w:r w:rsidRPr="00931968">
        <w:rPr>
          <w:rFonts w:ascii="Times New Roman" w:hAnsi="Times New Roman" w:cs="Times New Roman"/>
          <w:sz w:val="24"/>
          <w:szCs w:val="24"/>
          <w:lang w:val="es-ES"/>
        </w:rPr>
        <w:t>Ubicada en Wall Street</w:t>
      </w:r>
      <w:r w:rsidR="00876C12" w:rsidRPr="00931968">
        <w:rPr>
          <w:rFonts w:ascii="Times New Roman" w:hAnsi="Times New Roman" w:cs="Times New Roman"/>
          <w:sz w:val="24"/>
          <w:szCs w:val="24"/>
          <w:lang w:val="es-ES"/>
        </w:rPr>
        <w:t xml:space="preserve">  </w:t>
      </w:r>
      <w:r w:rsidRPr="00931968">
        <w:rPr>
          <w:rFonts w:ascii="Times New Roman" w:hAnsi="Times New Roman" w:cs="Times New Roman"/>
          <w:sz w:val="24"/>
          <w:szCs w:val="24"/>
          <w:lang w:val="es-ES" w:bidi="ar-SA"/>
        </w:rPr>
        <w:t>esta división de la organización se centró en el desarrollo local, regional y nacional que anuncia las oportunidades promocionales con la inserción comercial en las redes locales, regionales y nacionales de las redes del cable, de las noticias e internet.</w:t>
      </w:r>
    </w:p>
    <w:p w:rsidR="00E4420F" w:rsidRPr="00931968" w:rsidRDefault="00D52D11" w:rsidP="00931968">
      <w:pPr>
        <w:pStyle w:val="Prrafodelista"/>
        <w:numPr>
          <w:ilvl w:val="0"/>
          <w:numId w:val="6"/>
        </w:numPr>
        <w:rPr>
          <w:rFonts w:ascii="Times New Roman" w:hAnsi="Times New Roman" w:cs="Times New Roman"/>
          <w:sz w:val="24"/>
          <w:szCs w:val="24"/>
          <w:lang w:val="es-ES"/>
        </w:rPr>
      </w:pPr>
      <w:r w:rsidRPr="00931968">
        <w:rPr>
          <w:rFonts w:ascii="Times New Roman" w:hAnsi="Times New Roman" w:cs="Times New Roman"/>
          <w:sz w:val="24"/>
          <w:szCs w:val="24"/>
          <w:lang w:val="es-ES"/>
        </w:rPr>
        <w:t>Fue creada en 1952 por John Rigas</w:t>
      </w:r>
      <w:r w:rsidR="00EC37E7" w:rsidRPr="00931968">
        <w:rPr>
          <w:rFonts w:ascii="Times New Roman" w:hAnsi="Times New Roman" w:cs="Times New Roman"/>
          <w:sz w:val="24"/>
          <w:szCs w:val="24"/>
          <w:lang w:val="es-ES"/>
        </w:rPr>
        <w:t xml:space="preserve"> por $300.00. Era  un hombre que </w:t>
      </w:r>
      <w:r w:rsidR="005C65BE" w:rsidRPr="00931968">
        <w:rPr>
          <w:rFonts w:ascii="Times New Roman" w:hAnsi="Times New Roman" w:cs="Times New Roman"/>
          <w:sz w:val="24"/>
          <w:szCs w:val="24"/>
          <w:lang w:val="es-ES"/>
        </w:rPr>
        <w:t>sabía</w:t>
      </w:r>
      <w:r w:rsidR="00EC37E7" w:rsidRPr="00931968">
        <w:rPr>
          <w:rFonts w:ascii="Times New Roman" w:hAnsi="Times New Roman" w:cs="Times New Roman"/>
          <w:sz w:val="24"/>
          <w:szCs w:val="24"/>
          <w:lang w:val="es-ES"/>
        </w:rPr>
        <w:t xml:space="preserve"> </w:t>
      </w:r>
      <w:r w:rsidR="005C65BE" w:rsidRPr="00931968">
        <w:rPr>
          <w:rFonts w:ascii="Times New Roman" w:hAnsi="Times New Roman" w:cs="Times New Roman"/>
          <w:sz w:val="24"/>
          <w:szCs w:val="24"/>
          <w:lang w:val="es-ES"/>
        </w:rPr>
        <w:t>cómo</w:t>
      </w:r>
      <w:r w:rsidR="00A512F9" w:rsidRPr="00931968">
        <w:rPr>
          <w:rFonts w:ascii="Times New Roman" w:hAnsi="Times New Roman" w:cs="Times New Roman"/>
          <w:sz w:val="24"/>
          <w:szCs w:val="24"/>
          <w:lang w:val="es-ES"/>
        </w:rPr>
        <w:t xml:space="preserve"> manejar </w:t>
      </w:r>
      <w:r w:rsidR="00EC37E7" w:rsidRPr="00931968">
        <w:rPr>
          <w:rFonts w:ascii="Times New Roman" w:hAnsi="Times New Roman" w:cs="Times New Roman"/>
          <w:sz w:val="24"/>
          <w:szCs w:val="24"/>
          <w:lang w:val="es-ES"/>
        </w:rPr>
        <w:t>sus finanzas</w:t>
      </w:r>
      <w:r w:rsidR="00A512F9" w:rsidRPr="00931968">
        <w:rPr>
          <w:rFonts w:ascii="Times New Roman" w:hAnsi="Times New Roman" w:cs="Times New Roman"/>
          <w:sz w:val="24"/>
          <w:szCs w:val="24"/>
          <w:lang w:val="es-ES"/>
        </w:rPr>
        <w:t xml:space="preserve">, para adquirir la </w:t>
      </w:r>
      <w:r w:rsidR="005C65BE" w:rsidRPr="00931968">
        <w:rPr>
          <w:rFonts w:ascii="Times New Roman" w:hAnsi="Times New Roman" w:cs="Times New Roman"/>
          <w:sz w:val="24"/>
          <w:szCs w:val="24"/>
          <w:lang w:val="es-ES"/>
        </w:rPr>
        <w:t>corporación</w:t>
      </w:r>
      <w:r w:rsidR="00A512F9" w:rsidRPr="00931968">
        <w:rPr>
          <w:rFonts w:ascii="Times New Roman" w:hAnsi="Times New Roman" w:cs="Times New Roman"/>
          <w:sz w:val="24"/>
          <w:szCs w:val="24"/>
          <w:lang w:val="es-ES"/>
        </w:rPr>
        <w:t xml:space="preserve"> sobregiro su cuen</w:t>
      </w:r>
      <w:r w:rsidR="0076539E" w:rsidRPr="00931968">
        <w:rPr>
          <w:rFonts w:ascii="Times New Roman" w:hAnsi="Times New Roman" w:cs="Times New Roman"/>
          <w:sz w:val="24"/>
          <w:szCs w:val="24"/>
          <w:lang w:val="es-ES"/>
        </w:rPr>
        <w:t xml:space="preserve">ta bancaria. En años posteriores el Sr Rigas pidió </w:t>
      </w:r>
      <w:r w:rsidR="005C65BE" w:rsidRPr="00931968">
        <w:rPr>
          <w:rFonts w:ascii="Times New Roman" w:hAnsi="Times New Roman" w:cs="Times New Roman"/>
          <w:sz w:val="24"/>
          <w:szCs w:val="24"/>
          <w:lang w:val="es-ES"/>
        </w:rPr>
        <w:t>préstamos</w:t>
      </w:r>
      <w:r w:rsidR="0076539E" w:rsidRPr="00931968">
        <w:rPr>
          <w:rFonts w:ascii="Times New Roman" w:hAnsi="Times New Roman" w:cs="Times New Roman"/>
          <w:sz w:val="24"/>
          <w:szCs w:val="24"/>
          <w:lang w:val="es-ES"/>
        </w:rPr>
        <w:t xml:space="preserve"> consecutivos para poder adquirir nuevas franquicias rurales en Pennsylvania y N</w:t>
      </w:r>
      <w:r w:rsidR="00876C12" w:rsidRPr="00931968">
        <w:rPr>
          <w:rFonts w:ascii="Times New Roman" w:hAnsi="Times New Roman" w:cs="Times New Roman"/>
          <w:sz w:val="24"/>
          <w:szCs w:val="24"/>
          <w:lang w:val="es-ES"/>
        </w:rPr>
        <w:t>u</w:t>
      </w:r>
      <w:r w:rsidR="0076539E" w:rsidRPr="00931968">
        <w:rPr>
          <w:rFonts w:ascii="Times New Roman" w:hAnsi="Times New Roman" w:cs="Times New Roman"/>
          <w:sz w:val="24"/>
          <w:szCs w:val="24"/>
          <w:lang w:val="es-ES"/>
        </w:rPr>
        <w:t>eva York. Rigas apenas podía permanecer</w:t>
      </w:r>
      <w:r w:rsidR="00876C12" w:rsidRPr="00931968">
        <w:rPr>
          <w:rFonts w:ascii="Times New Roman" w:hAnsi="Times New Roman" w:cs="Times New Roman"/>
          <w:sz w:val="24"/>
          <w:szCs w:val="24"/>
          <w:lang w:val="es-ES"/>
        </w:rPr>
        <w:t xml:space="preserve"> frente a los acreedores movien</w:t>
      </w:r>
      <w:r w:rsidR="0076539E" w:rsidRPr="00931968">
        <w:rPr>
          <w:rFonts w:ascii="Times New Roman" w:hAnsi="Times New Roman" w:cs="Times New Roman"/>
          <w:sz w:val="24"/>
          <w:szCs w:val="24"/>
          <w:lang w:val="es-ES"/>
        </w:rPr>
        <w:t>d</w:t>
      </w:r>
      <w:r w:rsidR="00876C12" w:rsidRPr="00931968">
        <w:rPr>
          <w:rFonts w:ascii="Times New Roman" w:hAnsi="Times New Roman" w:cs="Times New Roman"/>
          <w:sz w:val="24"/>
          <w:szCs w:val="24"/>
          <w:lang w:val="es-ES"/>
        </w:rPr>
        <w:t>o</w:t>
      </w:r>
      <w:r w:rsidR="0076539E" w:rsidRPr="00931968">
        <w:rPr>
          <w:rFonts w:ascii="Times New Roman" w:hAnsi="Times New Roman" w:cs="Times New Roman"/>
          <w:sz w:val="24"/>
          <w:szCs w:val="24"/>
          <w:lang w:val="es-ES"/>
        </w:rPr>
        <w:t xml:space="preserve"> </w:t>
      </w:r>
      <w:r w:rsidR="005C65BE" w:rsidRPr="00931968">
        <w:rPr>
          <w:rFonts w:ascii="Times New Roman" w:hAnsi="Times New Roman" w:cs="Times New Roman"/>
          <w:sz w:val="24"/>
          <w:szCs w:val="24"/>
          <w:lang w:val="es-ES"/>
        </w:rPr>
        <w:t>el</w:t>
      </w:r>
      <w:r w:rsidR="0076539E" w:rsidRPr="00931968">
        <w:rPr>
          <w:rFonts w:ascii="Times New Roman" w:hAnsi="Times New Roman" w:cs="Times New Roman"/>
          <w:sz w:val="24"/>
          <w:szCs w:val="24"/>
          <w:lang w:val="es-ES"/>
        </w:rPr>
        <w:t xml:space="preserve"> dinero de una cuenta a otra</w:t>
      </w:r>
      <w:r w:rsidR="00922955" w:rsidRPr="00931968">
        <w:rPr>
          <w:rFonts w:ascii="Times New Roman" w:hAnsi="Times New Roman" w:cs="Times New Roman"/>
          <w:sz w:val="24"/>
          <w:szCs w:val="24"/>
          <w:lang w:val="es-ES"/>
        </w:rPr>
        <w:t xml:space="preserve">. </w:t>
      </w:r>
      <w:r w:rsidR="005C65BE" w:rsidRPr="00931968">
        <w:rPr>
          <w:rFonts w:ascii="Times New Roman" w:hAnsi="Times New Roman" w:cs="Times New Roman"/>
          <w:sz w:val="24"/>
          <w:szCs w:val="24"/>
          <w:lang w:val="es-ES"/>
        </w:rPr>
        <w:t>Además</w:t>
      </w:r>
      <w:r w:rsidR="00922955" w:rsidRPr="00931968">
        <w:rPr>
          <w:rFonts w:ascii="Times New Roman" w:hAnsi="Times New Roman" w:cs="Times New Roman"/>
          <w:sz w:val="24"/>
          <w:szCs w:val="24"/>
          <w:lang w:val="es-ES"/>
        </w:rPr>
        <w:t xml:space="preserve"> podía considerarse que tenían considerables dificultades para cobrar a la familia Rigas, Con el afán de que la </w:t>
      </w:r>
      <w:r w:rsidR="005C65BE" w:rsidRPr="00931968">
        <w:rPr>
          <w:rFonts w:ascii="Times New Roman" w:hAnsi="Times New Roman" w:cs="Times New Roman"/>
          <w:sz w:val="24"/>
          <w:szCs w:val="24"/>
          <w:lang w:val="es-ES"/>
        </w:rPr>
        <w:t>Corporación</w:t>
      </w:r>
      <w:r w:rsidR="00922955" w:rsidRPr="00931968">
        <w:rPr>
          <w:rFonts w:ascii="Times New Roman" w:hAnsi="Times New Roman" w:cs="Times New Roman"/>
          <w:sz w:val="24"/>
          <w:szCs w:val="24"/>
          <w:lang w:val="es-ES"/>
        </w:rPr>
        <w:t xml:space="preserve"> sea familiar sus hijos se unieron apenas consiguieran sus títulos universitarios </w:t>
      </w:r>
      <w:r w:rsidR="00876C12" w:rsidRPr="00931968">
        <w:rPr>
          <w:rFonts w:ascii="Times New Roman" w:hAnsi="Times New Roman" w:cs="Times New Roman"/>
          <w:sz w:val="24"/>
          <w:szCs w:val="24"/>
          <w:lang w:val="es-ES"/>
        </w:rPr>
        <w:t>Timothy y Michael.</w:t>
      </w:r>
    </w:p>
    <w:p w:rsidR="00022313" w:rsidRPr="00931968" w:rsidRDefault="00432DAD" w:rsidP="00931968">
      <w:pPr>
        <w:pStyle w:val="Prrafodelista"/>
        <w:numPr>
          <w:ilvl w:val="0"/>
          <w:numId w:val="6"/>
        </w:numPr>
        <w:rPr>
          <w:rFonts w:ascii="Times New Roman" w:hAnsi="Times New Roman" w:cs="Times New Roman"/>
          <w:sz w:val="24"/>
          <w:szCs w:val="24"/>
          <w:lang w:val="es-ES"/>
        </w:rPr>
      </w:pPr>
      <w:r w:rsidRPr="00931968">
        <w:rPr>
          <w:rFonts w:ascii="Times New Roman" w:hAnsi="Times New Roman" w:cs="Times New Roman"/>
          <w:sz w:val="24"/>
          <w:szCs w:val="24"/>
          <w:lang w:val="es-ES"/>
        </w:rPr>
        <w:t>Adelphia Communications ofreció Televisión por cable,</w:t>
      </w:r>
      <w:r w:rsidR="00F84172" w:rsidRPr="00931968">
        <w:rPr>
          <w:rFonts w:ascii="Times New Roman" w:hAnsi="Times New Roman" w:cs="Times New Roman"/>
          <w:sz w:val="24"/>
          <w:szCs w:val="24"/>
          <w:lang w:val="es-ES"/>
        </w:rPr>
        <w:t xml:space="preserve"> también cable digital, acceso a internet de gran velocidad, servicios  telefónicos interurbanos y seguridad casera</w:t>
      </w:r>
      <w:r w:rsidR="005C65BE" w:rsidRPr="00931968">
        <w:rPr>
          <w:rFonts w:ascii="Times New Roman" w:hAnsi="Times New Roman" w:cs="Times New Roman"/>
          <w:sz w:val="24"/>
          <w:szCs w:val="24"/>
          <w:lang w:val="es-ES"/>
        </w:rPr>
        <w:t>.</w:t>
      </w:r>
    </w:p>
    <w:p w:rsidR="005C65BE" w:rsidRPr="00931968" w:rsidRDefault="005C65BE" w:rsidP="00931968">
      <w:pPr>
        <w:ind w:left="0" w:firstLine="0"/>
        <w:rPr>
          <w:rFonts w:ascii="Times New Roman" w:hAnsi="Times New Roman" w:cs="Times New Roman"/>
          <w:i/>
          <w:lang w:val="es-ES"/>
        </w:rPr>
      </w:pPr>
    </w:p>
    <w:p w:rsidR="005C65BE" w:rsidRPr="00931968" w:rsidRDefault="005C65BE" w:rsidP="00931968">
      <w:pPr>
        <w:rPr>
          <w:rFonts w:ascii="Times New Roman" w:hAnsi="Times New Roman" w:cs="Times New Roman"/>
          <w:i/>
          <w:lang w:val="es-ES"/>
        </w:rPr>
      </w:pPr>
    </w:p>
    <w:p w:rsidR="00022313" w:rsidRPr="00931968" w:rsidRDefault="00022313" w:rsidP="00931968">
      <w:pPr>
        <w:jc w:val="center"/>
        <w:rPr>
          <w:rFonts w:ascii="Times New Roman" w:hAnsi="Times New Roman" w:cs="Times New Roman"/>
          <w:b/>
          <w:sz w:val="32"/>
          <w:szCs w:val="32"/>
          <w:lang w:val="es-ES"/>
        </w:rPr>
      </w:pPr>
      <w:r w:rsidRPr="00931968">
        <w:rPr>
          <w:rFonts w:ascii="Times New Roman" w:hAnsi="Times New Roman" w:cs="Times New Roman"/>
          <w:b/>
          <w:sz w:val="32"/>
          <w:szCs w:val="32"/>
          <w:lang w:val="es-ES"/>
        </w:rPr>
        <w:t xml:space="preserve"> Análisis del caso</w:t>
      </w:r>
    </w:p>
    <w:p w:rsidR="00022313" w:rsidRPr="000A160A" w:rsidRDefault="00022313" w:rsidP="00931968">
      <w:pPr>
        <w:rPr>
          <w:rFonts w:ascii="Times New Roman" w:hAnsi="Times New Roman" w:cs="Times New Roman"/>
          <w:b/>
          <w:sz w:val="24"/>
          <w:szCs w:val="24"/>
          <w:lang w:val="es-ES"/>
        </w:rPr>
      </w:pPr>
      <w:r w:rsidRPr="000A160A">
        <w:rPr>
          <w:rFonts w:ascii="Times New Roman" w:hAnsi="Times New Roman" w:cs="Times New Roman"/>
          <w:b/>
          <w:sz w:val="24"/>
          <w:szCs w:val="24"/>
          <w:lang w:val="es-ES"/>
        </w:rPr>
        <w:tab/>
        <w:t>-Tipo de delito e infracción que cometió</w:t>
      </w:r>
    </w:p>
    <w:p w:rsidR="00C63DB2" w:rsidRPr="00931968" w:rsidRDefault="00C63DB2" w:rsidP="00931968">
      <w:pPr>
        <w:pStyle w:val="Prrafodelista"/>
        <w:numPr>
          <w:ilvl w:val="0"/>
          <w:numId w:val="3"/>
        </w:numPr>
        <w:rPr>
          <w:rFonts w:ascii="Times New Roman" w:hAnsi="Times New Roman" w:cs="Times New Roman"/>
          <w:sz w:val="24"/>
          <w:szCs w:val="24"/>
          <w:lang w:val="es-ES"/>
        </w:rPr>
      </w:pPr>
      <w:r w:rsidRPr="00931968">
        <w:rPr>
          <w:rFonts w:ascii="Times New Roman" w:hAnsi="Times New Roman" w:cs="Times New Roman"/>
          <w:sz w:val="24"/>
          <w:szCs w:val="24"/>
          <w:lang w:val="es-ES"/>
        </w:rPr>
        <w:t>Conspiración</w:t>
      </w:r>
    </w:p>
    <w:p w:rsidR="00C63DB2" w:rsidRPr="00931968" w:rsidRDefault="00C63DB2" w:rsidP="00931968">
      <w:pPr>
        <w:pStyle w:val="Prrafodelista"/>
        <w:numPr>
          <w:ilvl w:val="0"/>
          <w:numId w:val="3"/>
        </w:numPr>
        <w:rPr>
          <w:rFonts w:ascii="Times New Roman" w:hAnsi="Times New Roman" w:cs="Times New Roman"/>
          <w:sz w:val="24"/>
          <w:szCs w:val="24"/>
          <w:lang w:val="es-ES"/>
        </w:rPr>
      </w:pPr>
      <w:r w:rsidRPr="00931968">
        <w:rPr>
          <w:rFonts w:ascii="Times New Roman" w:hAnsi="Times New Roman" w:cs="Times New Roman"/>
          <w:sz w:val="24"/>
          <w:szCs w:val="24"/>
          <w:lang w:val="es-ES"/>
        </w:rPr>
        <w:t>Fraude con valores</w:t>
      </w:r>
    </w:p>
    <w:p w:rsidR="00C63DB2" w:rsidRPr="00931968" w:rsidRDefault="00C63DB2" w:rsidP="00931968">
      <w:pPr>
        <w:pStyle w:val="Prrafodelista"/>
        <w:numPr>
          <w:ilvl w:val="0"/>
          <w:numId w:val="3"/>
        </w:numPr>
        <w:rPr>
          <w:rFonts w:ascii="Times New Roman" w:hAnsi="Times New Roman" w:cs="Times New Roman"/>
          <w:sz w:val="24"/>
          <w:szCs w:val="24"/>
          <w:lang w:val="es-ES"/>
        </w:rPr>
      </w:pPr>
      <w:r w:rsidRPr="00931968">
        <w:rPr>
          <w:rFonts w:ascii="Times New Roman" w:hAnsi="Times New Roman" w:cs="Times New Roman"/>
          <w:sz w:val="24"/>
          <w:szCs w:val="24"/>
          <w:lang w:val="es-ES"/>
        </w:rPr>
        <w:t>Fraude por telemercadeo</w:t>
      </w:r>
    </w:p>
    <w:p w:rsidR="00C63DB2" w:rsidRPr="00931968" w:rsidRDefault="00C63DB2" w:rsidP="00931968">
      <w:pPr>
        <w:pStyle w:val="Prrafodelista"/>
        <w:numPr>
          <w:ilvl w:val="0"/>
          <w:numId w:val="3"/>
        </w:numPr>
        <w:rPr>
          <w:rFonts w:ascii="Times New Roman" w:hAnsi="Times New Roman" w:cs="Times New Roman"/>
          <w:sz w:val="24"/>
          <w:szCs w:val="24"/>
          <w:lang w:val="es-ES"/>
        </w:rPr>
      </w:pPr>
      <w:r w:rsidRPr="00931968">
        <w:rPr>
          <w:rFonts w:ascii="Times New Roman" w:hAnsi="Times New Roman" w:cs="Times New Roman"/>
          <w:sz w:val="24"/>
          <w:szCs w:val="24"/>
          <w:lang w:val="es-ES"/>
        </w:rPr>
        <w:t>Fraude bancario</w:t>
      </w:r>
    </w:p>
    <w:p w:rsidR="00856633" w:rsidRPr="00931968" w:rsidRDefault="004D3370" w:rsidP="00931968">
      <w:pPr>
        <w:pStyle w:val="Prrafodelista"/>
        <w:numPr>
          <w:ilvl w:val="0"/>
          <w:numId w:val="3"/>
        </w:numPr>
        <w:rPr>
          <w:rFonts w:ascii="Times New Roman" w:hAnsi="Times New Roman" w:cs="Times New Roman"/>
          <w:sz w:val="24"/>
          <w:szCs w:val="24"/>
          <w:lang w:val="es-ES"/>
        </w:rPr>
      </w:pPr>
      <w:r w:rsidRPr="00931968">
        <w:rPr>
          <w:rFonts w:ascii="Times New Roman" w:hAnsi="Times New Roman" w:cs="Times New Roman"/>
          <w:sz w:val="24"/>
          <w:szCs w:val="24"/>
          <w:lang w:val="es-ES"/>
        </w:rPr>
        <w:t>Divulgación incompleta de información</w:t>
      </w:r>
    </w:p>
    <w:p w:rsidR="00CE3CB4" w:rsidRPr="00931968" w:rsidRDefault="00CE3CB4" w:rsidP="00931968">
      <w:pPr>
        <w:rPr>
          <w:rFonts w:ascii="Times New Roman" w:hAnsi="Times New Roman" w:cs="Times New Roman"/>
          <w:lang w:val="es-ES"/>
        </w:rPr>
      </w:pPr>
    </w:p>
    <w:p w:rsidR="00022313" w:rsidRPr="000A160A" w:rsidRDefault="00022313" w:rsidP="00931968">
      <w:pPr>
        <w:rPr>
          <w:rFonts w:ascii="Times New Roman" w:hAnsi="Times New Roman" w:cs="Times New Roman"/>
          <w:b/>
          <w:sz w:val="24"/>
          <w:szCs w:val="24"/>
          <w:lang w:val="es-ES"/>
        </w:rPr>
      </w:pPr>
      <w:r w:rsidRPr="000A160A">
        <w:rPr>
          <w:rFonts w:ascii="Times New Roman" w:hAnsi="Times New Roman" w:cs="Times New Roman"/>
          <w:b/>
          <w:sz w:val="24"/>
          <w:szCs w:val="24"/>
          <w:lang w:val="es-ES"/>
        </w:rPr>
        <w:tab/>
        <w:t xml:space="preserve">-fecha en que se inició el fraude y cuando tiempo se mantuvo sin ser         </w:t>
      </w:r>
      <w:r w:rsidRPr="000A160A">
        <w:rPr>
          <w:rFonts w:ascii="Times New Roman" w:hAnsi="Times New Roman" w:cs="Times New Roman"/>
          <w:b/>
          <w:sz w:val="24"/>
          <w:szCs w:val="24"/>
          <w:lang w:val="es-ES"/>
        </w:rPr>
        <w:tab/>
        <w:t xml:space="preserve">      </w:t>
      </w:r>
      <w:r w:rsidRPr="000A160A">
        <w:rPr>
          <w:rFonts w:ascii="Times New Roman" w:hAnsi="Times New Roman" w:cs="Times New Roman"/>
          <w:b/>
          <w:sz w:val="24"/>
          <w:szCs w:val="24"/>
          <w:lang w:val="es-ES"/>
        </w:rPr>
        <w:tab/>
        <w:t>descubierto</w:t>
      </w:r>
    </w:p>
    <w:p w:rsidR="00C833DB" w:rsidRPr="00931968" w:rsidRDefault="00C833DB"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 xml:space="preserve">El 22 de Marzo del 2002 cuando presentaban el comunicado de prensa sobre las ganancias trimestrales de Adelphia Communications </w:t>
      </w:r>
      <w:r w:rsidR="002576E0" w:rsidRPr="00931968">
        <w:rPr>
          <w:rFonts w:ascii="Times New Roman" w:hAnsi="Times New Roman" w:cs="Times New Roman"/>
          <w:sz w:val="24"/>
          <w:szCs w:val="24"/>
          <w:lang w:val="es-ES"/>
        </w:rPr>
        <w:t>Corporación</w:t>
      </w:r>
      <w:r w:rsidRPr="00931968">
        <w:rPr>
          <w:rFonts w:ascii="Times New Roman" w:hAnsi="Times New Roman" w:cs="Times New Roman"/>
          <w:sz w:val="24"/>
          <w:szCs w:val="24"/>
          <w:lang w:val="es-ES"/>
        </w:rPr>
        <w:t xml:space="preserve">, </w:t>
      </w:r>
      <w:r w:rsidR="002576E0" w:rsidRPr="00931968">
        <w:rPr>
          <w:rFonts w:ascii="Times New Roman" w:hAnsi="Times New Roman" w:cs="Times New Roman"/>
          <w:sz w:val="24"/>
          <w:szCs w:val="24"/>
          <w:lang w:val="es-ES"/>
        </w:rPr>
        <w:t xml:space="preserve">una nota de pie en la última página del documento revelaba que la empresa </w:t>
      </w:r>
      <w:r w:rsidRPr="00931968">
        <w:rPr>
          <w:rFonts w:ascii="Times New Roman" w:hAnsi="Times New Roman" w:cs="Times New Roman"/>
          <w:sz w:val="24"/>
          <w:szCs w:val="24"/>
          <w:lang w:val="es-ES"/>
        </w:rPr>
        <w:t xml:space="preserve">era responsable por 2.3 millones de dólares de </w:t>
      </w:r>
      <w:r w:rsidR="002576E0" w:rsidRPr="00931968">
        <w:rPr>
          <w:rFonts w:ascii="Times New Roman" w:hAnsi="Times New Roman" w:cs="Times New Roman"/>
          <w:sz w:val="24"/>
          <w:szCs w:val="24"/>
          <w:lang w:val="es-ES"/>
        </w:rPr>
        <w:t>préstamos</w:t>
      </w:r>
      <w:r w:rsidRPr="00931968">
        <w:rPr>
          <w:rFonts w:ascii="Times New Roman" w:hAnsi="Times New Roman" w:cs="Times New Roman"/>
          <w:sz w:val="24"/>
          <w:szCs w:val="24"/>
          <w:lang w:val="es-ES"/>
        </w:rPr>
        <w:t xml:space="preserve"> a cuentas invisibles a la familia Rigas</w:t>
      </w:r>
      <w:r w:rsidR="002576E0" w:rsidRPr="00931968">
        <w:rPr>
          <w:rFonts w:ascii="Times New Roman" w:hAnsi="Times New Roman" w:cs="Times New Roman"/>
          <w:sz w:val="24"/>
          <w:szCs w:val="24"/>
          <w:lang w:val="es-ES"/>
        </w:rPr>
        <w:t xml:space="preserve">. Timothy Rigas reflejo cierta inseguridad frente a los analistas sobre si la familia podía costear dicha suma. Ahí empezó el fin de la conexión de la familia Rigas con la corporación </w:t>
      </w:r>
      <w:r w:rsidRPr="00931968">
        <w:rPr>
          <w:rFonts w:ascii="Times New Roman" w:hAnsi="Times New Roman" w:cs="Times New Roman"/>
          <w:sz w:val="24"/>
          <w:szCs w:val="24"/>
          <w:lang w:val="es-ES"/>
        </w:rPr>
        <w:t xml:space="preserve"> </w:t>
      </w:r>
      <w:r w:rsidR="005501B8" w:rsidRPr="00931968">
        <w:rPr>
          <w:rFonts w:ascii="Times New Roman" w:hAnsi="Times New Roman" w:cs="Times New Roman"/>
          <w:sz w:val="24"/>
          <w:szCs w:val="24"/>
          <w:lang w:val="es-ES"/>
        </w:rPr>
        <w:t xml:space="preserve">luego el 23 de  mayo John Rigas junto a sus hijos renunciaron a sus </w:t>
      </w:r>
      <w:r w:rsidR="005501B8" w:rsidRPr="00931968">
        <w:rPr>
          <w:rFonts w:ascii="Times New Roman" w:hAnsi="Times New Roman" w:cs="Times New Roman"/>
          <w:sz w:val="24"/>
          <w:szCs w:val="24"/>
          <w:lang w:val="es-ES"/>
        </w:rPr>
        <w:lastRenderedPageBreak/>
        <w:t xml:space="preserve">puestos administrativos para 25 de junio de dicho año pedir protección por bancarrota bajo el capítulo 11. </w:t>
      </w:r>
    </w:p>
    <w:p w:rsidR="00AE2060" w:rsidRPr="00931968" w:rsidRDefault="000B5F45"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 xml:space="preserve">El 24 de Julio  John, Timothy y Michael Rigas junto con James Brown fueron arrestados en Manhattan </w:t>
      </w:r>
      <w:r w:rsidR="00432DAD" w:rsidRPr="00931968">
        <w:rPr>
          <w:rFonts w:ascii="Times New Roman" w:hAnsi="Times New Roman" w:cs="Times New Roman"/>
          <w:sz w:val="24"/>
          <w:szCs w:val="24"/>
          <w:lang w:val="es-ES"/>
        </w:rPr>
        <w:t>pero no se sabe realmente cuanto tiempo duro el fraude.</w:t>
      </w:r>
    </w:p>
    <w:p w:rsidR="00AE2060" w:rsidRPr="00931968" w:rsidRDefault="00AE2060" w:rsidP="00931968">
      <w:pPr>
        <w:rPr>
          <w:rFonts w:ascii="Times New Roman" w:hAnsi="Times New Roman" w:cs="Times New Roman"/>
          <w:lang w:val="es-ES"/>
        </w:rPr>
      </w:pPr>
    </w:p>
    <w:p w:rsidR="00D026FF"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w:t>
      </w:r>
      <w:r w:rsidR="00D026FF" w:rsidRPr="00446862">
        <w:rPr>
          <w:rFonts w:ascii="Times New Roman" w:hAnsi="Times New Roman" w:cs="Times New Roman"/>
          <w:b/>
          <w:sz w:val="24"/>
          <w:szCs w:val="24"/>
          <w:lang w:val="es-ES"/>
        </w:rPr>
        <w:t>Mecanismo</w:t>
      </w:r>
    </w:p>
    <w:p w:rsidR="00C63DB2" w:rsidRPr="00931968" w:rsidRDefault="00C63DB2"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La familia Rigas había utilizado los activos de la empresa como colateral de aproximadamente 2.3 millones de dólares en préstamos que no aparecían en el balance para una sociedad dirigida por una familia que había adquirido acciones en Adelphia.</w:t>
      </w:r>
      <w:r w:rsidR="004D3370" w:rsidRPr="00931968">
        <w:rPr>
          <w:rFonts w:ascii="Times New Roman" w:hAnsi="Times New Roman" w:cs="Times New Roman"/>
          <w:sz w:val="24"/>
          <w:szCs w:val="24"/>
          <w:lang w:val="es-ES"/>
        </w:rPr>
        <w:t xml:space="preserve"> Dicha familia pedía la liquidación de la corporación.</w:t>
      </w:r>
      <w:r w:rsidR="00856633" w:rsidRPr="00931968">
        <w:rPr>
          <w:rFonts w:ascii="Times New Roman" w:hAnsi="Times New Roman" w:cs="Times New Roman"/>
          <w:sz w:val="24"/>
          <w:szCs w:val="24"/>
          <w:lang w:val="es-ES"/>
        </w:rPr>
        <w:t xml:space="preserve"> En el 2002 la Familia Rigas </w:t>
      </w:r>
      <w:r w:rsidR="004D3370" w:rsidRPr="00931968">
        <w:rPr>
          <w:rFonts w:ascii="Times New Roman" w:hAnsi="Times New Roman" w:cs="Times New Roman"/>
          <w:sz w:val="24"/>
          <w:szCs w:val="24"/>
          <w:lang w:val="es-ES"/>
        </w:rPr>
        <w:t xml:space="preserve">tenía </w:t>
      </w:r>
      <w:r w:rsidR="00856633" w:rsidRPr="00931968">
        <w:rPr>
          <w:rFonts w:ascii="Times New Roman" w:hAnsi="Times New Roman" w:cs="Times New Roman"/>
          <w:sz w:val="24"/>
          <w:szCs w:val="24"/>
          <w:lang w:val="es-ES"/>
        </w:rPr>
        <w:t>aproximadamente el 29% de las acciones sin liquidar pero poseía el 60% de los votos en la mesa directiva</w:t>
      </w:r>
      <w:r w:rsidR="00550B04" w:rsidRPr="00931968">
        <w:rPr>
          <w:rFonts w:ascii="Times New Roman" w:hAnsi="Times New Roman" w:cs="Times New Roman"/>
          <w:sz w:val="24"/>
          <w:szCs w:val="24"/>
          <w:lang w:val="es-ES"/>
        </w:rPr>
        <w:t>.</w:t>
      </w:r>
    </w:p>
    <w:p w:rsidR="00432DAD" w:rsidRPr="00931968" w:rsidRDefault="00550B04"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 xml:space="preserve">Según las informaciones publicadas por The Wall Street Journal, la compañía infló las cifras de suscriptores de sus servicios de televisión por cable entre 400.000 y 500.000 de su base de clientes. Pero eso no es todo, ya que los investigadores descubrieron evidencias de que Adelphia duplicaba sus juegos de libros contables para registrar los gastos de capital, uno de los cuales se mostraba a Wall Street y que aumentaba el monto del gasto que la compañía realiza para modernizar sus sistemas de cable. </w:t>
      </w:r>
      <w:r w:rsidRPr="00931968">
        <w:rPr>
          <w:rFonts w:ascii="Times New Roman" w:hAnsi="Times New Roman" w:cs="Times New Roman"/>
          <w:sz w:val="24"/>
          <w:szCs w:val="24"/>
          <w:lang w:val="es-ES"/>
        </w:rPr>
        <w:br/>
      </w:r>
      <w:r w:rsidRPr="00931968">
        <w:rPr>
          <w:rFonts w:ascii="Times New Roman" w:hAnsi="Times New Roman" w:cs="Times New Roman"/>
          <w:sz w:val="24"/>
          <w:szCs w:val="24"/>
          <w:lang w:val="es-ES"/>
        </w:rPr>
        <w:br/>
        <w:t>Además, según los expertos, las irregularidades de la empresa van mucho más allá, y a medida que transcurre la investigación puede que se ahonde en nuevas 'artimañas' empleadas por la operadora.</w:t>
      </w:r>
      <w:r w:rsidRPr="00931968">
        <w:rPr>
          <w:rFonts w:ascii="Times New Roman" w:hAnsi="Times New Roman" w:cs="Times New Roman"/>
          <w:sz w:val="24"/>
          <w:szCs w:val="24"/>
          <w:lang w:val="es-ES"/>
        </w:rPr>
        <w:br/>
      </w:r>
      <w:r w:rsidRPr="00931968">
        <w:rPr>
          <w:rFonts w:ascii="Times New Roman" w:hAnsi="Times New Roman" w:cs="Times New Roman"/>
          <w:sz w:val="24"/>
          <w:szCs w:val="24"/>
          <w:lang w:val="es-ES"/>
        </w:rPr>
        <w:br/>
        <w:t xml:space="preserve">En este caso no es sólo la SEC, la encargada de esclarecer los procedimientos contables de la firma. Dos jurados federales en Pensilvania y Nueva York y un comité especial de su junta directiva también se encargan de la investigación interna. </w:t>
      </w:r>
      <w:r w:rsidRPr="00931968">
        <w:rPr>
          <w:rFonts w:ascii="Times New Roman" w:hAnsi="Times New Roman" w:cs="Times New Roman"/>
          <w:sz w:val="24"/>
          <w:szCs w:val="24"/>
          <w:lang w:val="es-ES"/>
        </w:rPr>
        <w:br/>
      </w:r>
      <w:r w:rsidRPr="00931968">
        <w:rPr>
          <w:rFonts w:ascii="Times New Roman" w:hAnsi="Times New Roman" w:cs="Times New Roman"/>
          <w:sz w:val="24"/>
          <w:szCs w:val="24"/>
          <w:lang w:val="es-ES"/>
        </w:rPr>
        <w:br/>
        <w:t>Otra de las cuestiones que sacude a la firma está relacionada con los grandes préstamos adjudicados a sus fundadores fuera de los libros contables, cuando la familia Rigas abandonó el control de la compañía y tras revisar las cuentas. Los nuevos directivos de Adelphia afirmaron que los Rigas habían gastado o tomado a crédito 2.450 millones de dólares para pagar, entre otras cosas, apartamentos</w:t>
      </w:r>
    </w:p>
    <w:p w:rsidR="00432DAD" w:rsidRPr="00931968" w:rsidRDefault="00432DAD" w:rsidP="00931968">
      <w:pPr>
        <w:rPr>
          <w:rFonts w:ascii="Times New Roman" w:hAnsi="Times New Roman" w:cs="Times New Roman"/>
          <w:sz w:val="24"/>
          <w:szCs w:val="24"/>
          <w:lang w:val="es-ES"/>
        </w:rPr>
      </w:pPr>
    </w:p>
    <w:p w:rsidR="00022313"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-que otras empresas</w:t>
      </w:r>
      <w:r w:rsidR="0002372B" w:rsidRPr="00446862">
        <w:rPr>
          <w:rFonts w:ascii="Times New Roman" w:hAnsi="Times New Roman" w:cs="Times New Roman"/>
          <w:b/>
          <w:sz w:val="24"/>
          <w:szCs w:val="24"/>
          <w:lang w:val="es-ES"/>
        </w:rPr>
        <w:t xml:space="preserve"> o personas</w:t>
      </w:r>
      <w:r w:rsidRPr="00446862">
        <w:rPr>
          <w:rFonts w:ascii="Times New Roman" w:hAnsi="Times New Roman" w:cs="Times New Roman"/>
          <w:b/>
          <w:sz w:val="24"/>
          <w:szCs w:val="24"/>
          <w:lang w:val="es-ES"/>
        </w:rPr>
        <w:t xml:space="preserve"> relacionadas participaron</w:t>
      </w:r>
    </w:p>
    <w:p w:rsidR="00B009A5" w:rsidRPr="00931968" w:rsidRDefault="00B009A5"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En el fraude participaron miembros de la familia Rigas que conformaban la mayor parte de la junta directiva</w:t>
      </w:r>
      <w:r w:rsidR="0002372B" w:rsidRPr="00931968">
        <w:rPr>
          <w:rFonts w:ascii="Times New Roman" w:hAnsi="Times New Roman" w:cs="Times New Roman"/>
          <w:sz w:val="24"/>
          <w:szCs w:val="24"/>
          <w:lang w:val="es-ES"/>
        </w:rPr>
        <w:t xml:space="preserve"> entre ellos se encuentran</w:t>
      </w:r>
    </w:p>
    <w:p w:rsidR="0002372B" w:rsidRPr="00931968" w:rsidRDefault="0002372B" w:rsidP="00931968">
      <w:pPr>
        <w:pStyle w:val="Prrafodelista"/>
        <w:numPr>
          <w:ilvl w:val="0"/>
          <w:numId w:val="5"/>
        </w:numPr>
        <w:rPr>
          <w:rFonts w:ascii="Times New Roman" w:hAnsi="Times New Roman" w:cs="Times New Roman"/>
          <w:sz w:val="24"/>
          <w:szCs w:val="24"/>
          <w:lang w:val="es-ES"/>
        </w:rPr>
      </w:pPr>
      <w:r w:rsidRPr="00931968">
        <w:rPr>
          <w:rFonts w:ascii="Times New Roman" w:hAnsi="Times New Roman" w:cs="Times New Roman"/>
          <w:b/>
          <w:sz w:val="24"/>
          <w:szCs w:val="24"/>
          <w:lang w:val="es-ES"/>
        </w:rPr>
        <w:t>John Rigas</w:t>
      </w:r>
      <w:r w:rsidRPr="00931968">
        <w:rPr>
          <w:rFonts w:ascii="Times New Roman" w:hAnsi="Times New Roman" w:cs="Times New Roman"/>
          <w:sz w:val="24"/>
          <w:szCs w:val="24"/>
          <w:lang w:val="es-ES"/>
        </w:rPr>
        <w:t xml:space="preserve"> (Fundador, Presidente del Consejo de Directores, Presidente y Director General )</w:t>
      </w:r>
    </w:p>
    <w:p w:rsidR="0002372B" w:rsidRPr="00931968" w:rsidRDefault="0002372B" w:rsidP="00931968">
      <w:pPr>
        <w:pStyle w:val="Prrafodelista"/>
        <w:numPr>
          <w:ilvl w:val="0"/>
          <w:numId w:val="5"/>
        </w:numPr>
        <w:rPr>
          <w:rFonts w:ascii="Times New Roman" w:hAnsi="Times New Roman" w:cs="Times New Roman"/>
          <w:sz w:val="24"/>
          <w:szCs w:val="24"/>
          <w:lang w:val="es-ES"/>
        </w:rPr>
      </w:pPr>
      <w:r w:rsidRPr="00931968">
        <w:rPr>
          <w:rFonts w:ascii="Times New Roman" w:hAnsi="Times New Roman" w:cs="Times New Roman"/>
          <w:b/>
          <w:sz w:val="24"/>
          <w:szCs w:val="24"/>
          <w:lang w:val="es-ES"/>
        </w:rPr>
        <w:lastRenderedPageBreak/>
        <w:t>Timothy Rigas</w:t>
      </w:r>
      <w:r w:rsidRPr="00931968">
        <w:rPr>
          <w:rFonts w:ascii="Times New Roman" w:hAnsi="Times New Roman" w:cs="Times New Roman"/>
          <w:sz w:val="24"/>
          <w:szCs w:val="24"/>
          <w:lang w:val="es-ES"/>
        </w:rPr>
        <w:t xml:space="preserve"> (Vicepresidente Ejecutivo, Director de Finanzas, Director de Contabilidad, Presidente del Comité de Auditoría del Consejo y Tesorero de la Compañía)</w:t>
      </w:r>
    </w:p>
    <w:p w:rsidR="0002372B" w:rsidRPr="00931968" w:rsidRDefault="0002372B" w:rsidP="00931968">
      <w:pPr>
        <w:pStyle w:val="Prrafodelista"/>
        <w:numPr>
          <w:ilvl w:val="0"/>
          <w:numId w:val="5"/>
        </w:numPr>
        <w:rPr>
          <w:rFonts w:ascii="Times New Roman" w:hAnsi="Times New Roman" w:cs="Times New Roman"/>
          <w:sz w:val="24"/>
          <w:szCs w:val="24"/>
          <w:lang w:val="es-ES"/>
        </w:rPr>
      </w:pPr>
      <w:r w:rsidRPr="00931968">
        <w:rPr>
          <w:rFonts w:ascii="Times New Roman" w:hAnsi="Times New Roman" w:cs="Times New Roman"/>
          <w:b/>
          <w:sz w:val="24"/>
          <w:szCs w:val="24"/>
          <w:lang w:val="es-ES"/>
        </w:rPr>
        <w:t>Michael Rigas</w:t>
      </w:r>
      <w:r w:rsidRPr="00931968">
        <w:rPr>
          <w:rFonts w:ascii="Times New Roman" w:hAnsi="Times New Roman" w:cs="Times New Roman"/>
          <w:sz w:val="24"/>
          <w:szCs w:val="24"/>
          <w:lang w:val="es-ES"/>
        </w:rPr>
        <w:t xml:space="preserve"> (Vicepresidente ejecutivo de Operaciones y Secretario)</w:t>
      </w:r>
    </w:p>
    <w:p w:rsidR="0002372B" w:rsidRPr="00931968" w:rsidRDefault="0002372B" w:rsidP="00931968">
      <w:pPr>
        <w:pStyle w:val="Prrafodelista"/>
        <w:numPr>
          <w:ilvl w:val="0"/>
          <w:numId w:val="5"/>
        </w:numPr>
        <w:rPr>
          <w:rFonts w:ascii="Times New Roman" w:hAnsi="Times New Roman" w:cs="Times New Roman"/>
          <w:sz w:val="24"/>
          <w:szCs w:val="24"/>
          <w:lang w:val="es-ES"/>
        </w:rPr>
      </w:pPr>
      <w:r w:rsidRPr="00931968">
        <w:rPr>
          <w:rFonts w:ascii="Times New Roman" w:hAnsi="Times New Roman" w:cs="Times New Roman"/>
          <w:b/>
          <w:sz w:val="24"/>
          <w:szCs w:val="24"/>
          <w:lang w:val="es-ES"/>
        </w:rPr>
        <w:t>James Brown</w:t>
      </w:r>
      <w:r w:rsidRPr="00931968">
        <w:rPr>
          <w:rFonts w:ascii="Times New Roman" w:hAnsi="Times New Roman" w:cs="Times New Roman"/>
          <w:sz w:val="24"/>
          <w:szCs w:val="24"/>
          <w:lang w:val="es-ES"/>
        </w:rPr>
        <w:t xml:space="preserve"> (Vicepresidente de Finanzas)</w:t>
      </w:r>
    </w:p>
    <w:p w:rsidR="0002372B" w:rsidRPr="00931968" w:rsidRDefault="0002372B" w:rsidP="00931968">
      <w:pPr>
        <w:pStyle w:val="Prrafodelista"/>
        <w:numPr>
          <w:ilvl w:val="0"/>
          <w:numId w:val="4"/>
        </w:numPr>
        <w:rPr>
          <w:rFonts w:ascii="Times New Roman" w:hAnsi="Times New Roman" w:cs="Times New Roman"/>
          <w:sz w:val="24"/>
          <w:szCs w:val="24"/>
          <w:lang w:val="es-ES"/>
        </w:rPr>
      </w:pPr>
      <w:r w:rsidRPr="00931968">
        <w:rPr>
          <w:rFonts w:ascii="Times New Roman" w:eastAsia="Times New Roman" w:hAnsi="Times New Roman" w:cs="Times New Roman"/>
          <w:b/>
          <w:sz w:val="24"/>
          <w:szCs w:val="24"/>
          <w:lang w:val="es-ES" w:eastAsia="es-ES" w:bidi="ar-SA"/>
        </w:rPr>
        <w:t>Michael Mulcahey</w:t>
      </w:r>
      <w:r w:rsidRPr="00931968">
        <w:rPr>
          <w:rFonts w:ascii="Times New Roman" w:eastAsia="Times New Roman" w:hAnsi="Times New Roman" w:cs="Times New Roman"/>
          <w:sz w:val="24"/>
          <w:szCs w:val="24"/>
          <w:lang w:val="es-ES" w:eastAsia="es-ES" w:bidi="ar-SA"/>
        </w:rPr>
        <w:t xml:space="preserve"> (Director de Informes internos de la empresa</w:t>
      </w:r>
      <w:r w:rsidR="00090327" w:rsidRPr="00931968">
        <w:rPr>
          <w:rFonts w:ascii="Times New Roman" w:eastAsia="Times New Roman" w:hAnsi="Times New Roman" w:cs="Times New Roman"/>
          <w:sz w:val="24"/>
          <w:szCs w:val="24"/>
          <w:lang w:val="es-ES" w:eastAsia="es-ES" w:bidi="ar-SA"/>
        </w:rPr>
        <w:t>)</w:t>
      </w:r>
    </w:p>
    <w:p w:rsidR="0002372B" w:rsidRPr="00931968" w:rsidRDefault="0002372B" w:rsidP="00931968">
      <w:pPr>
        <w:rPr>
          <w:rFonts w:ascii="Times New Roman" w:hAnsi="Times New Roman" w:cs="Times New Roman"/>
          <w:lang w:val="es-ES"/>
        </w:rPr>
      </w:pPr>
    </w:p>
    <w:p w:rsidR="00022313"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 sanciones recibidas</w:t>
      </w:r>
    </w:p>
    <w:p w:rsidR="001630B7" w:rsidRPr="00931968" w:rsidRDefault="001630B7"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En noviembre del 2002 James Brown se declaro culpable de conspiración, fraude con valores y fraudes con telemercadeo; también accedió volverse testigo de la fiscalía</w:t>
      </w:r>
    </w:p>
    <w:p w:rsidR="008960C8" w:rsidRPr="00931968" w:rsidRDefault="008960C8"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Un juicio que duro 4 meses desde principios de marzo hasta principios de julio y ocho días de deliberaciones del jurado, John y Timothy Rigas fueron encontrados culpables</w:t>
      </w:r>
      <w:r w:rsidR="00203EF6" w:rsidRPr="00931968">
        <w:rPr>
          <w:rFonts w:ascii="Times New Roman" w:hAnsi="Times New Roman" w:cs="Times New Roman"/>
          <w:sz w:val="24"/>
          <w:szCs w:val="24"/>
          <w:lang w:val="es-ES"/>
        </w:rPr>
        <w:t xml:space="preserve"> de 18 cargos de conspiración y fraude. Michael Mulcahey fue encontrado inocente de todos los cargos. Michael Rigas fue encontrado inocente de un cargo de conspiración y cinco de fraude por telemercadeo sin embargo espero un segundo juicio por 15 cargos de fraude con valores y 2 cargos de fraude bancario</w:t>
      </w:r>
      <w:r w:rsidR="001630B7" w:rsidRPr="00931968">
        <w:rPr>
          <w:rFonts w:ascii="Times New Roman" w:hAnsi="Times New Roman" w:cs="Times New Roman"/>
          <w:sz w:val="24"/>
          <w:szCs w:val="24"/>
          <w:lang w:val="es-ES"/>
        </w:rPr>
        <w:t>. El sr Rigas a pesar de tener 82  al momento del juicio y padecer cáncer fue condenado a 15 años y solo se le permitirá salir si un doctor dictamina que le queda 3 meses de vida, por otro lado el hijo (Timothy) fue condenado a 20 años de prisión</w:t>
      </w:r>
      <w:r w:rsidR="005109DB" w:rsidRPr="00931968">
        <w:rPr>
          <w:rFonts w:ascii="Times New Roman" w:hAnsi="Times New Roman" w:cs="Times New Roman"/>
          <w:sz w:val="24"/>
          <w:szCs w:val="24"/>
          <w:lang w:val="es-ES"/>
        </w:rPr>
        <w:t xml:space="preserve"> en Butner, Carolina del Norte. Instituto Federal Correccional, la misma prisión que Madoff</w:t>
      </w:r>
    </w:p>
    <w:p w:rsidR="00432DAD" w:rsidRPr="00931968" w:rsidRDefault="00432DAD" w:rsidP="00931968">
      <w:pPr>
        <w:ind w:left="0" w:firstLine="0"/>
        <w:rPr>
          <w:rFonts w:ascii="Times New Roman" w:hAnsi="Times New Roman" w:cs="Times New Roman"/>
          <w:sz w:val="24"/>
          <w:szCs w:val="24"/>
          <w:lang w:val="es-ES"/>
        </w:rPr>
      </w:pPr>
    </w:p>
    <w:p w:rsidR="00432DAD" w:rsidRPr="00931968" w:rsidRDefault="00432DAD" w:rsidP="00931968">
      <w:pPr>
        <w:ind w:left="0" w:firstLine="0"/>
        <w:rPr>
          <w:rFonts w:ascii="Times New Roman" w:hAnsi="Times New Roman" w:cs="Times New Roman"/>
          <w:sz w:val="24"/>
          <w:szCs w:val="24"/>
          <w:lang w:val="es-ES"/>
        </w:rPr>
      </w:pPr>
    </w:p>
    <w:p w:rsidR="00022313" w:rsidRPr="00931968" w:rsidRDefault="00022313" w:rsidP="00931968">
      <w:pPr>
        <w:ind w:left="0" w:firstLine="0"/>
        <w:jc w:val="center"/>
        <w:rPr>
          <w:rFonts w:ascii="Times New Roman" w:hAnsi="Times New Roman" w:cs="Times New Roman"/>
          <w:lang w:val="es-ES"/>
        </w:rPr>
      </w:pPr>
      <w:r w:rsidRPr="00931968">
        <w:rPr>
          <w:rFonts w:ascii="Times New Roman" w:hAnsi="Times New Roman" w:cs="Times New Roman"/>
          <w:b/>
          <w:sz w:val="28"/>
          <w:szCs w:val="28"/>
          <w:lang w:val="es-ES"/>
        </w:rPr>
        <w:t>Conclusiones</w:t>
      </w:r>
    </w:p>
    <w:p w:rsidR="00EE2F52" w:rsidRPr="00931968" w:rsidRDefault="00022313"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ab/>
        <w:t>-</w:t>
      </w:r>
      <w:r w:rsidR="00EE2F52" w:rsidRPr="00931968">
        <w:rPr>
          <w:rFonts w:ascii="Times New Roman" w:hAnsi="Times New Roman" w:cs="Times New Roman"/>
          <w:sz w:val="24"/>
          <w:szCs w:val="24"/>
          <w:lang w:val="es-ES"/>
        </w:rPr>
        <w:t>Sus ansias de poder en la corporación Adelphia fue lo que impulso a la familia Rigas a manipular los libros contables para manejar el dinero a beneficio personal</w:t>
      </w:r>
    </w:p>
    <w:p w:rsidR="00022313" w:rsidRPr="00931968" w:rsidRDefault="00022313" w:rsidP="00931968">
      <w:pPr>
        <w:rPr>
          <w:rFonts w:ascii="Times New Roman" w:hAnsi="Times New Roman" w:cs="Times New Roman"/>
          <w:i/>
          <w:lang w:val="es-ES"/>
        </w:rPr>
      </w:pPr>
      <w:r w:rsidRPr="00931968">
        <w:rPr>
          <w:rFonts w:ascii="Times New Roman" w:hAnsi="Times New Roman" w:cs="Times New Roman"/>
          <w:i/>
          <w:lang w:val="es-ES"/>
        </w:rPr>
        <w:t xml:space="preserve"> </w:t>
      </w:r>
    </w:p>
    <w:p w:rsidR="00022313"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-Qué  impacto tuvo el fraude en la empresa</w:t>
      </w:r>
      <w:r w:rsidR="00B57404" w:rsidRPr="00446862">
        <w:rPr>
          <w:rFonts w:ascii="Times New Roman" w:hAnsi="Times New Roman" w:cs="Times New Roman"/>
          <w:b/>
          <w:sz w:val="24"/>
          <w:szCs w:val="24"/>
          <w:lang w:val="es-ES"/>
        </w:rPr>
        <w:t xml:space="preserve"> en la comunidad</w:t>
      </w:r>
    </w:p>
    <w:p w:rsidR="00365A83" w:rsidRPr="00931968" w:rsidRDefault="00365A83"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La familia Rigas para la comunidad era un ejemplo ya que realizaban numerosas donaciones a fundaciones  y eventos sociales</w:t>
      </w:r>
      <w:r w:rsidR="00B57404" w:rsidRPr="00931968">
        <w:rPr>
          <w:rFonts w:ascii="Times New Roman" w:hAnsi="Times New Roman" w:cs="Times New Roman"/>
          <w:sz w:val="24"/>
          <w:szCs w:val="24"/>
          <w:lang w:val="es-ES"/>
        </w:rPr>
        <w:t xml:space="preserve"> </w:t>
      </w:r>
      <w:r w:rsidR="00592BDD" w:rsidRPr="00931968">
        <w:rPr>
          <w:rFonts w:ascii="Times New Roman" w:hAnsi="Times New Roman" w:cs="Times New Roman"/>
          <w:sz w:val="24"/>
          <w:szCs w:val="24"/>
          <w:lang w:val="es-ES"/>
        </w:rPr>
        <w:t>así</w:t>
      </w:r>
      <w:r w:rsidR="00B57404" w:rsidRPr="00931968">
        <w:rPr>
          <w:rFonts w:ascii="Times New Roman" w:hAnsi="Times New Roman" w:cs="Times New Roman"/>
          <w:sz w:val="24"/>
          <w:szCs w:val="24"/>
          <w:lang w:val="es-ES"/>
        </w:rPr>
        <w:t xml:space="preserve"> como </w:t>
      </w:r>
      <w:r w:rsidR="00592BDD" w:rsidRPr="00931968">
        <w:rPr>
          <w:rFonts w:ascii="Times New Roman" w:hAnsi="Times New Roman" w:cs="Times New Roman"/>
          <w:sz w:val="24"/>
          <w:szCs w:val="24"/>
          <w:lang w:val="es-ES"/>
        </w:rPr>
        <w:t xml:space="preserve">guardar </w:t>
      </w:r>
      <w:r w:rsidR="00B57404" w:rsidRPr="00931968">
        <w:rPr>
          <w:rFonts w:ascii="Times New Roman" w:hAnsi="Times New Roman" w:cs="Times New Roman"/>
          <w:sz w:val="24"/>
          <w:szCs w:val="24"/>
          <w:lang w:val="es-ES"/>
        </w:rPr>
        <w:t xml:space="preserve"> una imagen de honestidad ante la gente. Dejando al borde de la quiebra a la </w:t>
      </w:r>
      <w:r w:rsidR="00592BDD" w:rsidRPr="00931968">
        <w:rPr>
          <w:rFonts w:ascii="Times New Roman" w:hAnsi="Times New Roman" w:cs="Times New Roman"/>
          <w:sz w:val="24"/>
          <w:szCs w:val="24"/>
          <w:lang w:val="es-ES"/>
        </w:rPr>
        <w:t>compañía</w:t>
      </w:r>
      <w:r w:rsidR="006028C7" w:rsidRPr="00931968">
        <w:rPr>
          <w:rFonts w:ascii="Times New Roman" w:hAnsi="Times New Roman" w:cs="Times New Roman"/>
          <w:sz w:val="24"/>
          <w:szCs w:val="24"/>
          <w:lang w:val="es-ES"/>
        </w:rPr>
        <w:t xml:space="preserve"> el principal objetivo de la compañía era ganarse la credibilidad de los clientes y los inversores así como dar frente a los acreedores.</w:t>
      </w:r>
    </w:p>
    <w:p w:rsidR="00D9081D" w:rsidRPr="00931968" w:rsidRDefault="00D9081D" w:rsidP="00931968">
      <w:pPr>
        <w:rPr>
          <w:rFonts w:ascii="Times New Roman" w:hAnsi="Times New Roman" w:cs="Times New Roman"/>
          <w:lang w:val="es-ES"/>
        </w:rPr>
      </w:pPr>
    </w:p>
    <w:p w:rsidR="00022313"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-qué posibilidad hay de que estos casos se sigan presentando</w:t>
      </w:r>
    </w:p>
    <w:p w:rsidR="00022313" w:rsidRPr="00931968" w:rsidRDefault="00022313"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ab/>
        <w:t>-</w:t>
      </w:r>
      <w:r w:rsidR="00550B04" w:rsidRPr="00931968">
        <w:rPr>
          <w:rFonts w:ascii="Times New Roman" w:hAnsi="Times New Roman" w:cs="Times New Roman"/>
          <w:sz w:val="24"/>
          <w:szCs w:val="24"/>
          <w:lang w:val="es-ES"/>
        </w:rPr>
        <w:t xml:space="preserve">El monto de </w:t>
      </w:r>
      <w:r w:rsidR="00365A83" w:rsidRPr="00931968">
        <w:rPr>
          <w:rFonts w:ascii="Times New Roman" w:hAnsi="Times New Roman" w:cs="Times New Roman"/>
          <w:sz w:val="24"/>
          <w:szCs w:val="24"/>
          <w:lang w:val="es-ES"/>
        </w:rPr>
        <w:t>la</w:t>
      </w:r>
      <w:r w:rsidR="00550B04" w:rsidRPr="00931968">
        <w:rPr>
          <w:rFonts w:ascii="Times New Roman" w:hAnsi="Times New Roman" w:cs="Times New Roman"/>
          <w:sz w:val="24"/>
          <w:szCs w:val="24"/>
          <w:lang w:val="es-ES"/>
        </w:rPr>
        <w:t xml:space="preserve"> deuda</w:t>
      </w:r>
      <w:r w:rsidR="00C3537F" w:rsidRPr="00931968">
        <w:rPr>
          <w:rFonts w:ascii="Times New Roman" w:hAnsi="Times New Roman" w:cs="Times New Roman"/>
          <w:sz w:val="24"/>
          <w:szCs w:val="24"/>
          <w:lang w:val="es-ES"/>
        </w:rPr>
        <w:t xml:space="preserve"> ascendió a 2.300 millones de dólares en préstamos de los activos de la empresa a la Familia Rigas, aparte </w:t>
      </w:r>
      <w:r w:rsidR="00365A83" w:rsidRPr="00931968">
        <w:rPr>
          <w:rFonts w:ascii="Times New Roman" w:hAnsi="Times New Roman" w:cs="Times New Roman"/>
          <w:sz w:val="24"/>
          <w:szCs w:val="24"/>
          <w:lang w:val="es-ES"/>
        </w:rPr>
        <w:t>de ocultar un valor superior a los 20.000 millones</w:t>
      </w:r>
      <w:r w:rsidR="00C3537F" w:rsidRPr="00931968">
        <w:rPr>
          <w:rFonts w:ascii="Times New Roman" w:hAnsi="Times New Roman" w:cs="Times New Roman"/>
          <w:sz w:val="24"/>
          <w:szCs w:val="24"/>
          <w:lang w:val="es-ES"/>
        </w:rPr>
        <w:t xml:space="preserve"> de dólares en deudas</w:t>
      </w:r>
      <w:r w:rsidRPr="00931968">
        <w:rPr>
          <w:rFonts w:ascii="Times New Roman" w:hAnsi="Times New Roman" w:cs="Times New Roman"/>
          <w:sz w:val="24"/>
          <w:szCs w:val="24"/>
          <w:lang w:val="es-ES"/>
        </w:rPr>
        <w:t xml:space="preserve"> </w:t>
      </w:r>
    </w:p>
    <w:p w:rsidR="00D9081D" w:rsidRPr="00931968" w:rsidRDefault="00D9081D" w:rsidP="00931968">
      <w:pPr>
        <w:rPr>
          <w:rFonts w:ascii="Times New Roman" w:hAnsi="Times New Roman" w:cs="Times New Roman"/>
          <w:sz w:val="24"/>
          <w:szCs w:val="24"/>
          <w:lang w:val="es-ES"/>
        </w:rPr>
      </w:pPr>
    </w:p>
    <w:p w:rsidR="00022313" w:rsidRDefault="00B57404"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-Similitudes de crisis bancaria con el fraude en estudio</w:t>
      </w:r>
      <w:r w:rsidR="00022313" w:rsidRPr="00446862">
        <w:rPr>
          <w:rFonts w:ascii="Times New Roman" w:hAnsi="Times New Roman" w:cs="Times New Roman"/>
          <w:b/>
          <w:sz w:val="24"/>
          <w:szCs w:val="24"/>
          <w:lang w:val="es-ES"/>
        </w:rPr>
        <w:t xml:space="preserve"> </w:t>
      </w:r>
    </w:p>
    <w:p w:rsidR="00373FFB" w:rsidRPr="00342272" w:rsidRDefault="009A6F8F" w:rsidP="00931968">
      <w:pPr>
        <w:rPr>
          <w:rFonts w:ascii="Times New Roman" w:hAnsi="Times New Roman" w:cs="Times New Roman"/>
          <w:sz w:val="24"/>
          <w:szCs w:val="24"/>
          <w:lang w:val="es-ES"/>
        </w:rPr>
      </w:pPr>
      <w:r w:rsidRPr="00342272">
        <w:rPr>
          <w:rFonts w:ascii="Times New Roman" w:hAnsi="Times New Roman" w:cs="Times New Roman"/>
          <w:sz w:val="24"/>
          <w:szCs w:val="24"/>
          <w:lang w:val="es-ES"/>
        </w:rPr>
        <w:t xml:space="preserve">La compañía Adelphia Communications Corporation dejo sin empleo a </w:t>
      </w:r>
      <w:r w:rsidR="00342272" w:rsidRPr="00342272">
        <w:rPr>
          <w:rFonts w:ascii="Times New Roman" w:hAnsi="Times New Roman" w:cs="Times New Roman"/>
          <w:sz w:val="24"/>
          <w:szCs w:val="24"/>
          <w:lang w:val="es-ES"/>
        </w:rPr>
        <w:t>más</w:t>
      </w:r>
      <w:r w:rsidRPr="00342272">
        <w:rPr>
          <w:rFonts w:ascii="Times New Roman" w:hAnsi="Times New Roman" w:cs="Times New Roman"/>
          <w:sz w:val="24"/>
          <w:szCs w:val="24"/>
          <w:lang w:val="es-ES"/>
        </w:rPr>
        <w:t xml:space="preserve"> de 20.000 personas aunque en mayor magnitud en este país además de una situación muy inestable económicamente</w:t>
      </w:r>
      <w:r w:rsidR="00342272" w:rsidRPr="00342272">
        <w:rPr>
          <w:rFonts w:ascii="Times New Roman" w:hAnsi="Times New Roman" w:cs="Times New Roman"/>
          <w:sz w:val="24"/>
          <w:szCs w:val="24"/>
          <w:lang w:val="es-ES"/>
        </w:rPr>
        <w:t>, y los inversores veían muy riesgoso colocar su dinero en la empresa, aplicado al país sucedía lo mismo ya que Ecuador se volvió un país riesgoso para el inversionista, el desempleo alcanzo una tasa elevada con respecto a los demás años</w:t>
      </w:r>
    </w:p>
    <w:p w:rsidR="00446862" w:rsidRPr="00446862" w:rsidRDefault="00446862" w:rsidP="00931968">
      <w:pPr>
        <w:rPr>
          <w:rFonts w:ascii="Times New Roman" w:hAnsi="Times New Roman" w:cs="Times New Roman"/>
          <w:b/>
          <w:sz w:val="24"/>
          <w:szCs w:val="24"/>
          <w:lang w:val="es-ES"/>
        </w:rPr>
      </w:pPr>
    </w:p>
    <w:p w:rsidR="00D9081D" w:rsidRPr="00931968" w:rsidRDefault="00D9081D" w:rsidP="00931968">
      <w:pPr>
        <w:rPr>
          <w:rFonts w:ascii="Times New Roman" w:hAnsi="Times New Roman" w:cs="Times New Roman"/>
          <w:b/>
          <w:sz w:val="28"/>
          <w:szCs w:val="28"/>
          <w:lang w:val="es-ES"/>
        </w:rPr>
      </w:pPr>
    </w:p>
    <w:p w:rsidR="00C265E2" w:rsidRPr="00931968" w:rsidRDefault="00C265E2" w:rsidP="00931968">
      <w:pPr>
        <w:rPr>
          <w:rFonts w:ascii="Times New Roman" w:hAnsi="Times New Roman" w:cs="Times New Roman"/>
          <w:lang w:val="es-ES"/>
        </w:rPr>
      </w:pPr>
    </w:p>
    <w:p w:rsidR="00022313" w:rsidRPr="00931968" w:rsidRDefault="00022313" w:rsidP="00931968">
      <w:pPr>
        <w:rPr>
          <w:rFonts w:ascii="Times New Roman" w:hAnsi="Times New Roman" w:cs="Times New Roman"/>
          <w:lang w:val="es-ES"/>
        </w:rPr>
      </w:pPr>
    </w:p>
    <w:p w:rsidR="00022313" w:rsidRPr="00446862" w:rsidRDefault="00022313" w:rsidP="000A160A">
      <w:pPr>
        <w:jc w:val="center"/>
        <w:rPr>
          <w:rFonts w:ascii="Times New Roman" w:hAnsi="Times New Roman" w:cs="Times New Roman"/>
          <w:b/>
          <w:sz w:val="28"/>
          <w:szCs w:val="28"/>
          <w:lang w:val="es-ES"/>
        </w:rPr>
      </w:pPr>
      <w:r w:rsidRPr="00446862">
        <w:rPr>
          <w:rFonts w:ascii="Times New Roman" w:hAnsi="Times New Roman" w:cs="Times New Roman"/>
          <w:b/>
          <w:sz w:val="28"/>
          <w:szCs w:val="28"/>
          <w:lang w:val="es-ES"/>
        </w:rPr>
        <w:t>Recomendaciones</w:t>
      </w:r>
    </w:p>
    <w:p w:rsidR="00022313"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 xml:space="preserve">-cómo cree usted que pudo haberse evitado esta situación </w:t>
      </w:r>
    </w:p>
    <w:p w:rsidR="00FC6F52" w:rsidRDefault="00931968" w:rsidP="000A160A">
      <w:pPr>
        <w:rPr>
          <w:rFonts w:ascii="Times New Roman" w:hAnsi="Times New Roman" w:cs="Times New Roman"/>
          <w:sz w:val="24"/>
          <w:szCs w:val="24"/>
          <w:lang w:val="es-ES"/>
        </w:rPr>
      </w:pPr>
      <w:r w:rsidRPr="000A160A">
        <w:rPr>
          <w:rFonts w:ascii="Times New Roman" w:hAnsi="Times New Roman" w:cs="Times New Roman"/>
          <w:sz w:val="24"/>
          <w:szCs w:val="24"/>
          <w:lang w:val="es-ES"/>
        </w:rPr>
        <w:t xml:space="preserve">La Sec (Securities and Exchange Commission) que es la </w:t>
      </w:r>
      <w:r w:rsidR="000A160A" w:rsidRPr="000A160A">
        <w:rPr>
          <w:rFonts w:ascii="Times New Roman" w:hAnsi="Times New Roman" w:cs="Times New Roman"/>
          <w:sz w:val="24"/>
          <w:szCs w:val="24"/>
          <w:lang w:val="es-ES"/>
        </w:rPr>
        <w:t>Comisión</w:t>
      </w:r>
      <w:r w:rsidRPr="000A160A">
        <w:rPr>
          <w:rFonts w:ascii="Times New Roman" w:hAnsi="Times New Roman" w:cs="Times New Roman"/>
          <w:sz w:val="24"/>
          <w:szCs w:val="24"/>
          <w:lang w:val="es-ES"/>
        </w:rPr>
        <w:t xml:space="preserve"> de Valores de Estados Unidos Agencia creada por el gobierno norteamericano para regular y controlar el </w:t>
      </w:r>
      <w:hyperlink r:id="rId7" w:history="1">
        <w:r w:rsidRPr="000A160A">
          <w:rPr>
            <w:rStyle w:val="Hipervnculo"/>
            <w:rFonts w:ascii="Times New Roman" w:hAnsi="Times New Roman" w:cs="Times New Roman"/>
            <w:sz w:val="24"/>
            <w:szCs w:val="24"/>
            <w:u w:val="none"/>
            <w:lang w:val="es-ES"/>
          </w:rPr>
          <w:t>mercado de capitales</w:t>
        </w:r>
      </w:hyperlink>
      <w:r w:rsidRPr="000A160A">
        <w:rPr>
          <w:rFonts w:ascii="Times New Roman" w:hAnsi="Times New Roman" w:cs="Times New Roman"/>
          <w:sz w:val="24"/>
          <w:szCs w:val="24"/>
          <w:lang w:val="es-ES"/>
        </w:rPr>
        <w:t xml:space="preserve"> no confiar en una sola opinión de firmas auditoras sino investigar a fondo sobre el manejo del capital de las grandes empresas </w:t>
      </w:r>
      <w:r w:rsidR="000A160A" w:rsidRPr="000A160A">
        <w:rPr>
          <w:rFonts w:ascii="Times New Roman" w:hAnsi="Times New Roman" w:cs="Times New Roman"/>
          <w:sz w:val="24"/>
          <w:szCs w:val="24"/>
          <w:lang w:val="es-ES"/>
        </w:rPr>
        <w:t>así</w:t>
      </w:r>
      <w:r w:rsidRPr="000A160A">
        <w:rPr>
          <w:rFonts w:ascii="Times New Roman" w:hAnsi="Times New Roman" w:cs="Times New Roman"/>
          <w:sz w:val="24"/>
          <w:szCs w:val="24"/>
          <w:lang w:val="es-ES"/>
        </w:rPr>
        <w:t xml:space="preserve"> como demás.</w:t>
      </w:r>
      <w:r w:rsidR="000A160A">
        <w:rPr>
          <w:rFonts w:ascii="Times New Roman" w:hAnsi="Times New Roman" w:cs="Times New Roman"/>
          <w:sz w:val="24"/>
          <w:szCs w:val="24"/>
          <w:lang w:val="es-ES"/>
        </w:rPr>
        <w:t xml:space="preserve"> </w:t>
      </w:r>
      <w:r w:rsidRPr="000A160A">
        <w:rPr>
          <w:rFonts w:ascii="Times New Roman" w:hAnsi="Times New Roman" w:cs="Times New Roman"/>
          <w:sz w:val="24"/>
          <w:szCs w:val="24"/>
          <w:lang w:val="es-ES"/>
        </w:rPr>
        <w:t>Solicitar periódicamente la visita de auditores a informar sobre</w:t>
      </w:r>
      <w:r w:rsidR="000A160A" w:rsidRPr="000A160A">
        <w:rPr>
          <w:rFonts w:ascii="Times New Roman" w:hAnsi="Times New Roman" w:cs="Times New Roman"/>
          <w:sz w:val="24"/>
          <w:szCs w:val="24"/>
          <w:lang w:val="es-ES"/>
        </w:rPr>
        <w:t xml:space="preserve"> los est</w:t>
      </w:r>
      <w:r w:rsidR="000A160A">
        <w:rPr>
          <w:rFonts w:ascii="Times New Roman" w:hAnsi="Times New Roman" w:cs="Times New Roman"/>
          <w:sz w:val="24"/>
          <w:szCs w:val="24"/>
          <w:lang w:val="es-ES"/>
        </w:rPr>
        <w:t>ados financieros.</w:t>
      </w:r>
    </w:p>
    <w:p w:rsidR="000A160A" w:rsidRPr="000A160A" w:rsidRDefault="000A160A" w:rsidP="000A160A">
      <w:pPr>
        <w:rPr>
          <w:rFonts w:ascii="Times New Roman" w:hAnsi="Times New Roman" w:cs="Times New Roman"/>
          <w:sz w:val="24"/>
          <w:szCs w:val="24"/>
          <w:lang w:val="es-ES"/>
        </w:rPr>
      </w:pPr>
    </w:p>
    <w:p w:rsidR="00FC6F52"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-cuál considera que debió ser la actuación de los auditores</w:t>
      </w:r>
    </w:p>
    <w:p w:rsidR="007A5F88" w:rsidRPr="00931968" w:rsidRDefault="007A5F88"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Los auditores debieron</w:t>
      </w:r>
      <w:r w:rsidR="005816E8" w:rsidRPr="00931968">
        <w:rPr>
          <w:rFonts w:ascii="Times New Roman" w:hAnsi="Times New Roman" w:cs="Times New Roman"/>
          <w:sz w:val="24"/>
          <w:szCs w:val="24"/>
          <w:lang w:val="es-ES"/>
        </w:rPr>
        <w:t xml:space="preserve"> colocar su ética profesional antes de sus intereses </w:t>
      </w:r>
      <w:r w:rsidR="00166B13" w:rsidRPr="00931968">
        <w:rPr>
          <w:rFonts w:ascii="Times New Roman" w:hAnsi="Times New Roman" w:cs="Times New Roman"/>
          <w:sz w:val="24"/>
          <w:szCs w:val="24"/>
          <w:lang w:val="es-ES"/>
        </w:rPr>
        <w:t>económicos, opinar sobre la racionalidad de los estados financieros a pesar de posibles sobornos o chantajes, denunciar a las autoridades respectivas y que los responsables de los fraudes contables asuman sus responsabilidades</w:t>
      </w:r>
    </w:p>
    <w:p w:rsidR="00166B13" w:rsidRPr="00931968" w:rsidRDefault="00166B13" w:rsidP="00931968">
      <w:pPr>
        <w:rPr>
          <w:rFonts w:ascii="Times New Roman" w:hAnsi="Times New Roman" w:cs="Times New Roman"/>
          <w:sz w:val="24"/>
          <w:szCs w:val="24"/>
          <w:lang w:val="es-ES"/>
        </w:rPr>
      </w:pPr>
    </w:p>
    <w:p w:rsidR="00022313" w:rsidRPr="00446862" w:rsidRDefault="00022313" w:rsidP="00931968">
      <w:pPr>
        <w:rPr>
          <w:rFonts w:ascii="Times New Roman" w:hAnsi="Times New Roman" w:cs="Times New Roman"/>
          <w:b/>
          <w:sz w:val="24"/>
          <w:szCs w:val="24"/>
          <w:lang w:val="es-ES"/>
        </w:rPr>
      </w:pPr>
      <w:r w:rsidRPr="00446862">
        <w:rPr>
          <w:rFonts w:ascii="Times New Roman" w:hAnsi="Times New Roman" w:cs="Times New Roman"/>
          <w:b/>
          <w:sz w:val="24"/>
          <w:szCs w:val="24"/>
          <w:lang w:val="es-ES"/>
        </w:rPr>
        <w:tab/>
        <w:t xml:space="preserve">-qué medidas deberían aplicarse para que no se repitan estos casos </w:t>
      </w:r>
    </w:p>
    <w:p w:rsidR="00A947FB" w:rsidRPr="00931968" w:rsidRDefault="00A947FB" w:rsidP="00931968">
      <w:pPr>
        <w:rPr>
          <w:rFonts w:ascii="Times New Roman" w:hAnsi="Times New Roman" w:cs="Times New Roman"/>
          <w:sz w:val="24"/>
          <w:szCs w:val="24"/>
          <w:lang w:val="es-ES"/>
        </w:rPr>
      </w:pPr>
      <w:r w:rsidRPr="00931968">
        <w:rPr>
          <w:rFonts w:ascii="Times New Roman" w:hAnsi="Times New Roman" w:cs="Times New Roman"/>
          <w:sz w:val="24"/>
          <w:szCs w:val="24"/>
          <w:lang w:val="es-ES"/>
        </w:rPr>
        <w:t>Basados en la ley Sarbanes – Oxley que nos muestra las debidas reglas a aplicar en las grandes empresas y corporaciones, el siguiente paso sería respetar dicha y adoptarla en los países en la que no se encuentre vigente para prevenir futuros fraudes</w:t>
      </w:r>
    </w:p>
    <w:p w:rsidR="00022313" w:rsidRPr="00022313" w:rsidRDefault="00022313" w:rsidP="00166B13">
      <w:pPr>
        <w:rPr>
          <w:lang w:val="es-ES"/>
        </w:rPr>
      </w:pPr>
    </w:p>
    <w:p w:rsidR="00B86853" w:rsidRDefault="00B86853" w:rsidP="00FC6F52">
      <w:pPr>
        <w:spacing w:line="240" w:lineRule="auto"/>
        <w:rPr>
          <w:rFonts w:ascii="Arial" w:hAnsi="Arial" w:cs="Arial"/>
          <w:i/>
          <w:lang w:val="es-ES"/>
        </w:rPr>
      </w:pPr>
    </w:p>
    <w:p w:rsidR="00B86853" w:rsidRDefault="00B86853" w:rsidP="00FC6F52">
      <w:pPr>
        <w:spacing w:line="240" w:lineRule="auto"/>
        <w:rPr>
          <w:rFonts w:ascii="Arial" w:hAnsi="Arial" w:cs="Arial"/>
          <w:i/>
          <w:lang w:val="es-ES"/>
        </w:rPr>
      </w:pPr>
    </w:p>
    <w:p w:rsidR="00B86853" w:rsidRDefault="00B86853" w:rsidP="00FC6F52">
      <w:pPr>
        <w:spacing w:line="240" w:lineRule="auto"/>
        <w:rPr>
          <w:rFonts w:ascii="Arial" w:hAnsi="Arial" w:cs="Arial"/>
          <w:i/>
          <w:lang w:val="es-ES"/>
        </w:rPr>
      </w:pPr>
    </w:p>
    <w:p w:rsidR="008D4700" w:rsidRDefault="008D4700" w:rsidP="00FC6F52">
      <w:pPr>
        <w:spacing w:line="240" w:lineRule="auto"/>
        <w:ind w:left="0" w:firstLine="0"/>
        <w:rPr>
          <w:rFonts w:ascii="Arial" w:hAnsi="Arial" w:cs="Arial"/>
          <w:i/>
          <w:lang w:val="es-ES"/>
        </w:rPr>
      </w:pPr>
    </w:p>
    <w:p w:rsidR="002950C3" w:rsidRDefault="002950C3" w:rsidP="00FC6F52">
      <w:pPr>
        <w:spacing w:line="240" w:lineRule="auto"/>
        <w:ind w:left="0" w:firstLine="0"/>
        <w:rPr>
          <w:rFonts w:ascii="Arial" w:hAnsi="Arial" w:cs="Arial"/>
          <w:i/>
          <w:lang w:val="es-ES"/>
        </w:rPr>
        <w:sectPr w:rsidR="002950C3" w:rsidSect="002950C3">
          <w:pgSz w:w="11906" w:h="16838" w:code="9"/>
          <w:pgMar w:top="1418" w:right="1701" w:bottom="1418" w:left="1701" w:header="709" w:footer="709" w:gutter="0"/>
          <w:cols w:space="708"/>
          <w:titlePg/>
          <w:docGrid w:linePitch="360"/>
        </w:sectPr>
      </w:pPr>
    </w:p>
    <w:tbl>
      <w:tblPr>
        <w:tblStyle w:val="Tablaconcuadrcula"/>
        <w:tblW w:w="14188" w:type="dxa"/>
        <w:tblInd w:w="521" w:type="dxa"/>
        <w:tblLayout w:type="fixed"/>
        <w:tblLook w:val="04A0"/>
      </w:tblPr>
      <w:tblGrid>
        <w:gridCol w:w="910"/>
        <w:gridCol w:w="2079"/>
        <w:gridCol w:w="1560"/>
        <w:gridCol w:w="1701"/>
        <w:gridCol w:w="1842"/>
        <w:gridCol w:w="1276"/>
        <w:gridCol w:w="2977"/>
        <w:gridCol w:w="1843"/>
      </w:tblGrid>
      <w:tr w:rsidR="00642E94" w:rsidRPr="009D744B" w:rsidTr="00CA7C35">
        <w:trPr>
          <w:trHeight w:val="2468"/>
        </w:trPr>
        <w:tc>
          <w:tcPr>
            <w:tcW w:w="910" w:type="dxa"/>
            <w:vAlign w:val="center"/>
          </w:tcPr>
          <w:p w:rsidR="00642E94" w:rsidRDefault="00642E94" w:rsidP="00CA7C35">
            <w:pPr>
              <w:ind w:left="0" w:firstLine="0"/>
              <w:jc w:val="center"/>
            </w:pPr>
            <w:r w:rsidRPr="006113A3">
              <w:rPr>
                <w:rFonts w:ascii="Arial" w:hAnsi="Arial" w:cs="Arial"/>
                <w:b/>
                <w:sz w:val="24"/>
                <w:szCs w:val="24"/>
                <w:lang w:val="es-ES"/>
              </w:rPr>
              <w:lastRenderedPageBreak/>
              <w:t>Fecha</w:t>
            </w:r>
          </w:p>
        </w:tc>
        <w:tc>
          <w:tcPr>
            <w:tcW w:w="2079" w:type="dxa"/>
            <w:vAlign w:val="center"/>
          </w:tcPr>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Nombre</w:t>
            </w:r>
          </w:p>
          <w:p w:rsidR="00642E94" w:rsidRDefault="00642E94" w:rsidP="00CA7C35">
            <w:pPr>
              <w:ind w:left="0" w:firstLine="0"/>
              <w:jc w:val="center"/>
            </w:pPr>
            <w:r w:rsidRPr="006113A3">
              <w:rPr>
                <w:rFonts w:ascii="Arial" w:hAnsi="Arial" w:cs="Arial"/>
                <w:b/>
                <w:sz w:val="24"/>
                <w:szCs w:val="24"/>
                <w:lang w:val="es-ES"/>
              </w:rPr>
              <w:t>Empresa</w:t>
            </w:r>
          </w:p>
        </w:tc>
        <w:tc>
          <w:tcPr>
            <w:tcW w:w="1560" w:type="dxa"/>
            <w:vAlign w:val="center"/>
          </w:tcPr>
          <w:p w:rsidR="00642E94" w:rsidRDefault="00642E94" w:rsidP="00CA7C35">
            <w:pPr>
              <w:ind w:left="0" w:firstLine="0"/>
              <w:jc w:val="center"/>
            </w:pPr>
            <w:r w:rsidRPr="006113A3">
              <w:rPr>
                <w:rFonts w:ascii="Arial" w:hAnsi="Arial" w:cs="Arial"/>
                <w:b/>
                <w:sz w:val="24"/>
                <w:szCs w:val="24"/>
                <w:lang w:val="es-ES"/>
              </w:rPr>
              <w:t>Sector</w:t>
            </w:r>
          </w:p>
        </w:tc>
        <w:tc>
          <w:tcPr>
            <w:tcW w:w="1701" w:type="dxa"/>
            <w:vAlign w:val="center"/>
          </w:tcPr>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Tipo de</w:t>
            </w:r>
          </w:p>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Delito</w:t>
            </w:r>
          </w:p>
          <w:p w:rsidR="00642E94" w:rsidRDefault="00642E94" w:rsidP="00CA7C35">
            <w:pPr>
              <w:ind w:left="0" w:firstLine="0"/>
              <w:jc w:val="center"/>
            </w:pPr>
            <w:r w:rsidRPr="006113A3">
              <w:rPr>
                <w:rFonts w:ascii="Arial" w:hAnsi="Arial" w:cs="Arial"/>
                <w:b/>
                <w:sz w:val="24"/>
                <w:szCs w:val="24"/>
                <w:lang w:val="es-ES"/>
              </w:rPr>
              <w:t>Cometido</w:t>
            </w:r>
          </w:p>
        </w:tc>
        <w:tc>
          <w:tcPr>
            <w:tcW w:w="1842" w:type="dxa"/>
            <w:vAlign w:val="center"/>
          </w:tcPr>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Mecanismo</w:t>
            </w:r>
          </w:p>
          <w:p w:rsidR="00642E94" w:rsidRPr="00AC34AB" w:rsidRDefault="00642E94" w:rsidP="00CA7C35">
            <w:pPr>
              <w:ind w:left="0" w:firstLine="0"/>
              <w:jc w:val="center"/>
              <w:rPr>
                <w:lang w:val="es-ES"/>
              </w:rPr>
            </w:pPr>
            <w:r w:rsidRPr="006113A3">
              <w:rPr>
                <w:rFonts w:ascii="Arial" w:hAnsi="Arial" w:cs="Arial"/>
                <w:b/>
                <w:sz w:val="24"/>
                <w:szCs w:val="24"/>
                <w:lang w:val="es-ES"/>
              </w:rPr>
              <w:t>(Como se cometió el Delito)</w:t>
            </w:r>
          </w:p>
        </w:tc>
        <w:tc>
          <w:tcPr>
            <w:tcW w:w="1276" w:type="dxa"/>
            <w:vAlign w:val="center"/>
          </w:tcPr>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Monto e</w:t>
            </w:r>
          </w:p>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Impacto</w:t>
            </w:r>
          </w:p>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(Perdida)</w:t>
            </w:r>
          </w:p>
          <w:p w:rsidR="00642E94" w:rsidRPr="00AC34AB" w:rsidRDefault="00642E94" w:rsidP="00CA7C35">
            <w:pPr>
              <w:ind w:left="0" w:firstLine="0"/>
              <w:jc w:val="center"/>
              <w:rPr>
                <w:lang w:val="es-ES"/>
              </w:rPr>
            </w:pPr>
          </w:p>
        </w:tc>
        <w:tc>
          <w:tcPr>
            <w:tcW w:w="2977" w:type="dxa"/>
            <w:vAlign w:val="center"/>
          </w:tcPr>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Quienes</w:t>
            </w:r>
          </w:p>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Participaron</w:t>
            </w:r>
          </w:p>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(Personal De</w:t>
            </w:r>
          </w:p>
          <w:p w:rsidR="00642E94" w:rsidRPr="00AC34AB" w:rsidRDefault="00642E94" w:rsidP="00CA7C35">
            <w:pPr>
              <w:ind w:left="0" w:firstLine="0"/>
              <w:jc w:val="center"/>
              <w:rPr>
                <w:lang w:val="es-ES"/>
              </w:rPr>
            </w:pPr>
            <w:r w:rsidRPr="006113A3">
              <w:rPr>
                <w:rFonts w:ascii="Arial" w:hAnsi="Arial" w:cs="Arial"/>
                <w:b/>
                <w:sz w:val="24"/>
                <w:szCs w:val="24"/>
                <w:lang w:val="es-ES"/>
              </w:rPr>
              <w:t>Qué Nivel)</w:t>
            </w:r>
          </w:p>
        </w:tc>
        <w:tc>
          <w:tcPr>
            <w:tcW w:w="1843" w:type="dxa"/>
            <w:vAlign w:val="center"/>
          </w:tcPr>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Grado de</w:t>
            </w:r>
          </w:p>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Participación</w:t>
            </w:r>
          </w:p>
          <w:p w:rsidR="00642E94" w:rsidRPr="006113A3" w:rsidRDefault="00642E94" w:rsidP="00CA7C35">
            <w:pPr>
              <w:ind w:left="0" w:firstLine="0"/>
              <w:jc w:val="center"/>
              <w:rPr>
                <w:rFonts w:ascii="Arial" w:hAnsi="Arial" w:cs="Arial"/>
                <w:b/>
                <w:sz w:val="24"/>
                <w:szCs w:val="24"/>
                <w:lang w:val="es-ES"/>
              </w:rPr>
            </w:pPr>
            <w:r w:rsidRPr="006113A3">
              <w:rPr>
                <w:rFonts w:ascii="Arial" w:hAnsi="Arial" w:cs="Arial"/>
                <w:b/>
                <w:sz w:val="24"/>
                <w:szCs w:val="24"/>
                <w:lang w:val="es-ES"/>
              </w:rPr>
              <w:t>Firma</w:t>
            </w:r>
          </w:p>
          <w:p w:rsidR="00642E94" w:rsidRPr="00AC34AB" w:rsidRDefault="00642E94" w:rsidP="00CA7C35">
            <w:pPr>
              <w:ind w:left="0" w:firstLine="0"/>
              <w:jc w:val="center"/>
              <w:rPr>
                <w:lang w:val="es-ES"/>
              </w:rPr>
            </w:pPr>
            <w:r w:rsidRPr="006113A3">
              <w:rPr>
                <w:rFonts w:ascii="Arial" w:hAnsi="Arial" w:cs="Arial"/>
                <w:b/>
                <w:sz w:val="24"/>
                <w:szCs w:val="24"/>
                <w:lang w:val="es-ES"/>
              </w:rPr>
              <w:t>Auditora</w:t>
            </w:r>
          </w:p>
        </w:tc>
      </w:tr>
      <w:tr w:rsidR="00642E94" w:rsidRPr="009D744B" w:rsidTr="00CA7C35">
        <w:trPr>
          <w:trHeight w:val="5761"/>
        </w:trPr>
        <w:tc>
          <w:tcPr>
            <w:tcW w:w="910" w:type="dxa"/>
            <w:vAlign w:val="center"/>
          </w:tcPr>
          <w:p w:rsidR="00642E94" w:rsidRPr="00AC34AB" w:rsidRDefault="00642E94" w:rsidP="00CA7C35">
            <w:pPr>
              <w:ind w:left="0" w:firstLine="0"/>
              <w:jc w:val="center"/>
              <w:rPr>
                <w:lang w:val="es-ES"/>
              </w:rPr>
            </w:pPr>
            <w:r w:rsidRPr="00AB3AF7">
              <w:rPr>
                <w:rFonts w:ascii="Arial" w:hAnsi="Arial" w:cs="Arial"/>
                <w:sz w:val="24"/>
                <w:szCs w:val="24"/>
                <w:lang w:val="es-ES"/>
              </w:rPr>
              <w:t>Julio 200</w:t>
            </w:r>
            <w:r>
              <w:rPr>
                <w:rFonts w:ascii="Arial" w:hAnsi="Arial" w:cs="Arial"/>
                <w:sz w:val="24"/>
                <w:szCs w:val="24"/>
                <w:lang w:val="es-ES"/>
              </w:rPr>
              <w:t>2</w:t>
            </w:r>
          </w:p>
        </w:tc>
        <w:tc>
          <w:tcPr>
            <w:tcW w:w="2079" w:type="dxa"/>
            <w:vAlign w:val="center"/>
          </w:tcPr>
          <w:p w:rsidR="00642E94" w:rsidRPr="00DA72FF" w:rsidRDefault="00642E94" w:rsidP="00CA7C35">
            <w:pPr>
              <w:ind w:left="0" w:firstLine="0"/>
              <w:jc w:val="center"/>
              <w:rPr>
                <w:rFonts w:ascii="Arial" w:hAnsi="Arial" w:cs="Arial"/>
                <w:sz w:val="24"/>
                <w:szCs w:val="24"/>
              </w:rPr>
            </w:pPr>
            <w:r w:rsidRPr="00DA72FF">
              <w:rPr>
                <w:rFonts w:ascii="Arial" w:hAnsi="Arial" w:cs="Arial"/>
                <w:sz w:val="24"/>
                <w:szCs w:val="24"/>
              </w:rPr>
              <w:t>Adelphia</w:t>
            </w:r>
          </w:p>
          <w:p w:rsidR="00642E94" w:rsidRDefault="00642E94" w:rsidP="00CA7C35">
            <w:pPr>
              <w:ind w:left="0" w:firstLine="0"/>
              <w:jc w:val="center"/>
              <w:rPr>
                <w:rFonts w:ascii="Arial" w:hAnsi="Arial" w:cs="Arial"/>
                <w:sz w:val="24"/>
                <w:szCs w:val="24"/>
              </w:rPr>
            </w:pPr>
            <w:r w:rsidRPr="00DA72FF">
              <w:rPr>
                <w:rFonts w:ascii="Arial" w:hAnsi="Arial" w:cs="Arial"/>
                <w:sz w:val="24"/>
                <w:szCs w:val="24"/>
              </w:rPr>
              <w:t>Communications</w:t>
            </w:r>
          </w:p>
          <w:p w:rsidR="00642E94" w:rsidRPr="00AC34AB" w:rsidRDefault="00642E94" w:rsidP="00CA7C35">
            <w:pPr>
              <w:ind w:left="0" w:firstLine="0"/>
              <w:jc w:val="center"/>
              <w:rPr>
                <w:lang w:val="es-ES"/>
              </w:rPr>
            </w:pPr>
            <w:r>
              <w:rPr>
                <w:rFonts w:ascii="Arial" w:hAnsi="Arial" w:cs="Arial"/>
                <w:sz w:val="24"/>
                <w:szCs w:val="24"/>
              </w:rPr>
              <w:t>Corporation</w:t>
            </w:r>
          </w:p>
        </w:tc>
        <w:tc>
          <w:tcPr>
            <w:tcW w:w="1560" w:type="dxa"/>
            <w:vAlign w:val="center"/>
          </w:tcPr>
          <w:p w:rsidR="00642E94" w:rsidRPr="00AC34AB" w:rsidRDefault="00642E94" w:rsidP="00CA7C35">
            <w:pPr>
              <w:ind w:left="0" w:firstLine="0"/>
              <w:jc w:val="center"/>
              <w:rPr>
                <w:lang w:val="es-ES"/>
              </w:rPr>
            </w:pPr>
            <w:r w:rsidRPr="00DA72FF">
              <w:rPr>
                <w:rFonts w:ascii="Arial" w:hAnsi="Arial" w:cs="Arial"/>
                <w:sz w:val="24"/>
                <w:szCs w:val="24"/>
                <w:lang w:val="es-ES"/>
              </w:rPr>
              <w:t>Televisión por cable, ofreció también cable digital, acceso a internet de gran velocidad, servicios  telefónicos interurbanos y seguridad casera</w:t>
            </w:r>
          </w:p>
        </w:tc>
        <w:tc>
          <w:tcPr>
            <w:tcW w:w="1701" w:type="dxa"/>
            <w:vAlign w:val="center"/>
          </w:tcPr>
          <w:p w:rsidR="00642E94" w:rsidRPr="00AC34AB" w:rsidRDefault="00642E94" w:rsidP="00CA7C35">
            <w:pPr>
              <w:ind w:left="0" w:firstLine="0"/>
              <w:jc w:val="center"/>
              <w:rPr>
                <w:lang w:val="es-ES"/>
              </w:rPr>
            </w:pPr>
            <w:r w:rsidRPr="001D041B">
              <w:rPr>
                <w:rFonts w:ascii="Arial" w:hAnsi="Arial" w:cs="Arial"/>
                <w:sz w:val="24"/>
                <w:szCs w:val="24"/>
                <w:lang w:val="es-ES"/>
              </w:rPr>
              <w:t xml:space="preserve">Cedieron garantías crediticias por 3.100 millones de dólares en favor de miembros de la familia del jefe del consorcio. </w:t>
            </w:r>
            <w:r>
              <w:rPr>
                <w:rFonts w:ascii="Arial" w:hAnsi="Arial" w:cs="Arial"/>
                <w:sz w:val="24"/>
                <w:szCs w:val="24"/>
                <w:lang w:val="es-ES"/>
              </w:rPr>
              <w:t>Se e</w:t>
            </w:r>
            <w:r w:rsidRPr="001D041B">
              <w:rPr>
                <w:rFonts w:ascii="Arial" w:hAnsi="Arial" w:cs="Arial"/>
                <w:sz w:val="24"/>
                <w:szCs w:val="24"/>
                <w:lang w:val="es-ES"/>
              </w:rPr>
              <w:t xml:space="preserve">scondió </w:t>
            </w:r>
            <w:r>
              <w:rPr>
                <w:rFonts w:ascii="Arial" w:hAnsi="Arial" w:cs="Arial"/>
                <w:sz w:val="24"/>
                <w:szCs w:val="24"/>
                <w:lang w:val="es-ES"/>
              </w:rPr>
              <w:t>una deuda superior a los 20.000 millones de dólares</w:t>
            </w:r>
          </w:p>
        </w:tc>
        <w:tc>
          <w:tcPr>
            <w:tcW w:w="1842" w:type="dxa"/>
            <w:vAlign w:val="center"/>
          </w:tcPr>
          <w:p w:rsidR="00642E94" w:rsidRPr="009D744B" w:rsidRDefault="00642E94" w:rsidP="009D744B">
            <w:pPr>
              <w:rPr>
                <w:rFonts w:ascii="Arial" w:hAnsi="Arial"/>
                <w:sz w:val="24"/>
                <w:szCs w:val="22"/>
                <w:lang w:val="es-ES"/>
              </w:rPr>
            </w:pPr>
            <w:r w:rsidRPr="009D744B">
              <w:rPr>
                <w:rFonts w:ascii="Arial" w:hAnsi="Arial" w:cs="Arial"/>
                <w:sz w:val="24"/>
                <w:szCs w:val="22"/>
                <w:lang w:val="es-ES"/>
              </w:rPr>
              <w:t xml:space="preserve">La compañía infló las cifras de suscriptores de sus servicios de televisión por cable entre 400.000 y 500.000 de su base de clientes. Pero eso no es todo, ya que los investigadores </w:t>
            </w:r>
            <w:r w:rsidRPr="009D744B">
              <w:rPr>
                <w:rFonts w:ascii="Arial" w:hAnsi="Arial" w:cs="Arial"/>
                <w:sz w:val="24"/>
                <w:szCs w:val="22"/>
                <w:lang w:val="es-ES"/>
              </w:rPr>
              <w:lastRenderedPageBreak/>
              <w:t>descubrieron evidencias de que Adelphia duplicaba sus juegos de libros contables para registrar los gastos de capital</w:t>
            </w:r>
          </w:p>
        </w:tc>
        <w:tc>
          <w:tcPr>
            <w:tcW w:w="1276" w:type="dxa"/>
            <w:vAlign w:val="center"/>
          </w:tcPr>
          <w:p w:rsidR="00642E94" w:rsidRPr="00AC34AB" w:rsidRDefault="00642E94" w:rsidP="00CA7C35">
            <w:pPr>
              <w:ind w:left="0" w:firstLine="0"/>
              <w:jc w:val="center"/>
              <w:rPr>
                <w:lang w:val="es-ES"/>
              </w:rPr>
            </w:pPr>
            <w:r w:rsidRPr="00740CE6">
              <w:rPr>
                <w:rFonts w:ascii="Arial" w:hAnsi="Arial" w:cs="Arial"/>
                <w:sz w:val="24"/>
                <w:szCs w:val="24"/>
                <w:lang w:val="es-ES"/>
              </w:rPr>
              <w:lastRenderedPageBreak/>
              <w:t>3.100 millones de dólares</w:t>
            </w:r>
          </w:p>
        </w:tc>
        <w:tc>
          <w:tcPr>
            <w:tcW w:w="2977" w:type="dxa"/>
            <w:vAlign w:val="center"/>
          </w:tcPr>
          <w:p w:rsidR="00642E94" w:rsidRPr="00AB3AF7" w:rsidRDefault="00642E94" w:rsidP="00CA7C35">
            <w:pPr>
              <w:rPr>
                <w:rFonts w:ascii="Arial" w:hAnsi="Arial" w:cs="Arial"/>
                <w:lang w:val="es-ES"/>
              </w:rPr>
            </w:pPr>
            <w:r w:rsidRPr="00AB3AF7">
              <w:rPr>
                <w:rFonts w:ascii="Arial" w:hAnsi="Arial" w:cs="Arial"/>
                <w:b/>
                <w:lang w:val="es-ES"/>
              </w:rPr>
              <w:t>John Rigas</w:t>
            </w:r>
            <w:r>
              <w:rPr>
                <w:rFonts w:ascii="Arial" w:hAnsi="Arial" w:cs="Arial"/>
                <w:lang w:val="es-ES"/>
              </w:rPr>
              <w:t xml:space="preserve"> </w:t>
            </w:r>
            <w:r w:rsidRPr="00AB3AF7">
              <w:rPr>
                <w:rFonts w:ascii="Arial" w:hAnsi="Arial" w:cs="Arial"/>
                <w:lang w:val="es-ES"/>
              </w:rPr>
              <w:t>(Fundador,</w:t>
            </w:r>
          </w:p>
          <w:p w:rsidR="00642E94" w:rsidRPr="00AB3AF7" w:rsidRDefault="00642E94" w:rsidP="00CA7C35">
            <w:pPr>
              <w:rPr>
                <w:rFonts w:ascii="Arial" w:hAnsi="Arial" w:cs="Arial"/>
                <w:lang w:val="es-ES"/>
              </w:rPr>
            </w:pPr>
            <w:r>
              <w:rPr>
                <w:rFonts w:ascii="Arial" w:hAnsi="Arial" w:cs="Arial"/>
                <w:lang w:val="es-ES"/>
              </w:rPr>
              <w:t xml:space="preserve">      </w:t>
            </w:r>
            <w:r w:rsidRPr="00AB3AF7">
              <w:rPr>
                <w:rFonts w:ascii="Arial" w:hAnsi="Arial" w:cs="Arial"/>
                <w:lang w:val="es-ES"/>
              </w:rPr>
              <w:t>Presidente del</w:t>
            </w:r>
          </w:p>
          <w:p w:rsidR="00642E94" w:rsidRPr="00AB3AF7" w:rsidRDefault="00642E94" w:rsidP="00CA7C35">
            <w:pPr>
              <w:rPr>
                <w:rFonts w:ascii="Arial" w:hAnsi="Arial" w:cs="Arial"/>
                <w:lang w:val="es-ES"/>
              </w:rPr>
            </w:pPr>
            <w:r>
              <w:rPr>
                <w:rFonts w:ascii="Arial" w:hAnsi="Arial" w:cs="Arial"/>
                <w:lang w:val="es-ES"/>
              </w:rPr>
              <w:t xml:space="preserve">      </w:t>
            </w:r>
            <w:r w:rsidRPr="00AB3AF7">
              <w:rPr>
                <w:rFonts w:ascii="Arial" w:hAnsi="Arial" w:cs="Arial"/>
                <w:lang w:val="es-ES"/>
              </w:rPr>
              <w:t>Consejo de</w:t>
            </w:r>
          </w:p>
          <w:p w:rsidR="00642E94" w:rsidRPr="00AB3AF7" w:rsidRDefault="00642E94" w:rsidP="00CA7C35">
            <w:pPr>
              <w:rPr>
                <w:rFonts w:ascii="Arial" w:hAnsi="Arial" w:cs="Arial"/>
                <w:lang w:val="es-ES"/>
              </w:rPr>
            </w:pPr>
            <w:r>
              <w:rPr>
                <w:rFonts w:ascii="Arial" w:hAnsi="Arial" w:cs="Arial"/>
                <w:lang w:val="es-ES"/>
              </w:rPr>
              <w:t xml:space="preserve">      </w:t>
            </w:r>
            <w:r w:rsidRPr="00AB3AF7">
              <w:rPr>
                <w:rFonts w:ascii="Arial" w:hAnsi="Arial" w:cs="Arial"/>
                <w:lang w:val="es-ES"/>
              </w:rPr>
              <w:t>Directores,</w:t>
            </w:r>
          </w:p>
          <w:p w:rsidR="00642E94" w:rsidRPr="00AB3AF7" w:rsidRDefault="00642E94" w:rsidP="00CA7C35">
            <w:pPr>
              <w:rPr>
                <w:rFonts w:ascii="Arial" w:hAnsi="Arial" w:cs="Arial"/>
                <w:lang w:val="es-ES"/>
              </w:rPr>
            </w:pPr>
            <w:r>
              <w:rPr>
                <w:rFonts w:ascii="Arial" w:hAnsi="Arial" w:cs="Arial"/>
                <w:lang w:val="es-ES"/>
              </w:rPr>
              <w:t xml:space="preserve">      </w:t>
            </w:r>
            <w:r w:rsidRPr="00AB3AF7">
              <w:rPr>
                <w:rFonts w:ascii="Arial" w:hAnsi="Arial" w:cs="Arial"/>
                <w:lang w:val="es-ES"/>
              </w:rPr>
              <w:t>Presidente y</w:t>
            </w:r>
          </w:p>
          <w:p w:rsidR="00642E94" w:rsidRPr="00AB3AF7" w:rsidRDefault="00642E94" w:rsidP="00CA7C35">
            <w:pPr>
              <w:rPr>
                <w:rFonts w:ascii="Arial" w:hAnsi="Arial" w:cs="Arial"/>
                <w:lang w:val="es-ES"/>
              </w:rPr>
            </w:pPr>
            <w:r>
              <w:rPr>
                <w:rFonts w:ascii="Arial" w:hAnsi="Arial" w:cs="Arial"/>
                <w:lang w:val="es-ES"/>
              </w:rPr>
              <w:t xml:space="preserve">      </w:t>
            </w:r>
            <w:r w:rsidRPr="00AB3AF7">
              <w:rPr>
                <w:rFonts w:ascii="Arial" w:hAnsi="Arial" w:cs="Arial"/>
                <w:lang w:val="es-ES"/>
              </w:rPr>
              <w:t>Director</w:t>
            </w:r>
          </w:p>
          <w:p w:rsidR="00642E94" w:rsidRPr="00AB3AF7" w:rsidRDefault="00642E94" w:rsidP="00CA7C35">
            <w:pPr>
              <w:rPr>
                <w:rFonts w:ascii="Arial" w:hAnsi="Arial" w:cs="Arial"/>
                <w:lang w:val="es-ES"/>
              </w:rPr>
            </w:pPr>
            <w:r>
              <w:rPr>
                <w:rFonts w:ascii="Arial" w:hAnsi="Arial" w:cs="Arial"/>
                <w:lang w:val="es-ES"/>
              </w:rPr>
              <w:t xml:space="preserve">      </w:t>
            </w:r>
            <w:r w:rsidRPr="00AB3AF7">
              <w:rPr>
                <w:rFonts w:ascii="Arial" w:hAnsi="Arial" w:cs="Arial"/>
                <w:lang w:val="es-ES"/>
              </w:rPr>
              <w:t>General )</w:t>
            </w:r>
          </w:p>
          <w:p w:rsidR="00642E94" w:rsidRPr="00AB3AF7" w:rsidRDefault="00642E94" w:rsidP="00CA7C35">
            <w:pPr>
              <w:rPr>
                <w:rFonts w:ascii="Arial" w:hAnsi="Arial" w:cs="Arial"/>
                <w:lang w:val="es-ES"/>
              </w:rPr>
            </w:pPr>
            <w:r w:rsidRPr="00AB3AF7">
              <w:rPr>
                <w:rFonts w:ascii="Arial" w:hAnsi="Arial" w:cs="Arial"/>
                <w:b/>
                <w:lang w:val="es-ES"/>
              </w:rPr>
              <w:t>Timothy Rigas</w:t>
            </w:r>
            <w:r w:rsidRPr="00AB3AF7">
              <w:rPr>
                <w:rFonts w:ascii="Arial" w:hAnsi="Arial" w:cs="Arial"/>
                <w:lang w:val="es-ES"/>
              </w:rPr>
              <w:t xml:space="preserve"> (Vicepresidente Ejecutivo, Director de Finanzas, Director de Contabilidad, Presidente del Comité de Auditoría del Consejo y Tesorero de la Compañía)</w:t>
            </w:r>
          </w:p>
          <w:p w:rsidR="00642E94" w:rsidRPr="00AB3AF7" w:rsidRDefault="00642E94" w:rsidP="00CA7C35">
            <w:pPr>
              <w:rPr>
                <w:rFonts w:ascii="Arial" w:hAnsi="Arial" w:cs="Arial"/>
                <w:lang w:val="es-ES"/>
              </w:rPr>
            </w:pPr>
            <w:r w:rsidRPr="00AB3AF7">
              <w:rPr>
                <w:rFonts w:ascii="Arial" w:hAnsi="Arial" w:cs="Arial"/>
                <w:b/>
                <w:lang w:val="es-ES"/>
              </w:rPr>
              <w:t>Michael Rigas</w:t>
            </w:r>
            <w:r w:rsidRPr="00AB3AF7">
              <w:rPr>
                <w:rFonts w:ascii="Arial" w:hAnsi="Arial" w:cs="Arial"/>
                <w:lang w:val="es-ES"/>
              </w:rPr>
              <w:t xml:space="preserve"> (Vicepresidente ejecutivo de Operaciones y Secretario)</w:t>
            </w:r>
          </w:p>
          <w:p w:rsidR="00642E94" w:rsidRPr="00AB3AF7" w:rsidRDefault="00642E94" w:rsidP="00CA7C35">
            <w:pPr>
              <w:rPr>
                <w:rFonts w:ascii="Arial" w:hAnsi="Arial" w:cs="Arial"/>
                <w:lang w:val="es-ES"/>
              </w:rPr>
            </w:pPr>
            <w:r w:rsidRPr="00AB3AF7">
              <w:rPr>
                <w:rFonts w:ascii="Arial" w:hAnsi="Arial" w:cs="Arial"/>
                <w:b/>
                <w:lang w:val="es-ES"/>
              </w:rPr>
              <w:t>James Brown</w:t>
            </w:r>
            <w:r w:rsidRPr="00AB3AF7">
              <w:rPr>
                <w:rFonts w:ascii="Arial" w:hAnsi="Arial" w:cs="Arial"/>
                <w:lang w:val="es-ES"/>
              </w:rPr>
              <w:t xml:space="preserve"> (Vicepresidente de Finanzas)</w:t>
            </w:r>
          </w:p>
          <w:p w:rsidR="00642E94" w:rsidRPr="00AC34AB" w:rsidRDefault="00642E94" w:rsidP="00CA7C35">
            <w:pPr>
              <w:ind w:left="0" w:firstLine="0"/>
              <w:rPr>
                <w:lang w:val="es-ES"/>
              </w:rPr>
            </w:pPr>
            <w:r w:rsidRPr="00AB3AF7">
              <w:rPr>
                <w:rFonts w:ascii="Arial" w:eastAsia="Times New Roman" w:hAnsi="Arial" w:cs="Arial"/>
                <w:b/>
                <w:lang w:val="es-ES" w:eastAsia="es-ES" w:bidi="ar-SA"/>
              </w:rPr>
              <w:t>Michael Mulcahey</w:t>
            </w:r>
            <w:r w:rsidRPr="00AB3AF7">
              <w:rPr>
                <w:rFonts w:ascii="Arial" w:eastAsia="Times New Roman" w:hAnsi="Arial" w:cs="Arial"/>
                <w:lang w:val="es-ES" w:eastAsia="es-ES" w:bidi="ar-SA"/>
              </w:rPr>
              <w:t xml:space="preserve"> (Director de Informes internos de la empresa</w:t>
            </w:r>
          </w:p>
        </w:tc>
        <w:tc>
          <w:tcPr>
            <w:tcW w:w="1843" w:type="dxa"/>
            <w:vAlign w:val="center"/>
          </w:tcPr>
          <w:p w:rsidR="00642E94" w:rsidRPr="00AC34AB" w:rsidRDefault="00642E94" w:rsidP="00CA7C35">
            <w:pPr>
              <w:ind w:left="0" w:firstLine="0"/>
              <w:jc w:val="center"/>
              <w:rPr>
                <w:lang w:val="es-ES"/>
              </w:rPr>
            </w:pPr>
          </w:p>
        </w:tc>
      </w:tr>
    </w:tbl>
    <w:p w:rsidR="002950C3" w:rsidRPr="00E4420F" w:rsidRDefault="002950C3" w:rsidP="00FC6F52">
      <w:pPr>
        <w:spacing w:line="240" w:lineRule="auto"/>
        <w:ind w:left="0" w:firstLine="0"/>
        <w:rPr>
          <w:rFonts w:ascii="Arial" w:hAnsi="Arial" w:cs="Arial"/>
          <w:i/>
          <w:lang w:val="es-ES"/>
        </w:rPr>
      </w:pPr>
    </w:p>
    <w:sectPr w:rsidR="002950C3" w:rsidRPr="00E4420F" w:rsidSect="00B33BFC">
      <w:pgSz w:w="16838" w:h="11906" w:orient="landscape" w:code="9"/>
      <w:pgMar w:top="1701" w:right="1418" w:bottom="170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261"/>
    <w:multiLevelType w:val="hybridMultilevel"/>
    <w:tmpl w:val="49DCFD5C"/>
    <w:lvl w:ilvl="0" w:tplc="0C0A0005">
      <w:start w:val="1"/>
      <w:numFmt w:val="bullet"/>
      <w:lvlText w:val=""/>
      <w:lvlJc w:val="left"/>
      <w:pPr>
        <w:ind w:left="884" w:hanging="360"/>
      </w:pPr>
      <w:rPr>
        <w:rFonts w:ascii="Wingdings" w:hAnsi="Wingdings" w:hint="default"/>
      </w:rPr>
    </w:lvl>
    <w:lvl w:ilvl="1" w:tplc="0C0A0003" w:tentative="1">
      <w:start w:val="1"/>
      <w:numFmt w:val="bullet"/>
      <w:lvlText w:val="o"/>
      <w:lvlJc w:val="left"/>
      <w:pPr>
        <w:ind w:left="1604" w:hanging="360"/>
      </w:pPr>
      <w:rPr>
        <w:rFonts w:ascii="Courier New" w:hAnsi="Courier New" w:cs="Courier New" w:hint="default"/>
      </w:rPr>
    </w:lvl>
    <w:lvl w:ilvl="2" w:tplc="0C0A0005" w:tentative="1">
      <w:start w:val="1"/>
      <w:numFmt w:val="bullet"/>
      <w:lvlText w:val=""/>
      <w:lvlJc w:val="left"/>
      <w:pPr>
        <w:ind w:left="2324" w:hanging="360"/>
      </w:pPr>
      <w:rPr>
        <w:rFonts w:ascii="Wingdings" w:hAnsi="Wingdings" w:hint="default"/>
      </w:rPr>
    </w:lvl>
    <w:lvl w:ilvl="3" w:tplc="0C0A0001" w:tentative="1">
      <w:start w:val="1"/>
      <w:numFmt w:val="bullet"/>
      <w:lvlText w:val=""/>
      <w:lvlJc w:val="left"/>
      <w:pPr>
        <w:ind w:left="3044" w:hanging="360"/>
      </w:pPr>
      <w:rPr>
        <w:rFonts w:ascii="Symbol" w:hAnsi="Symbol" w:hint="default"/>
      </w:rPr>
    </w:lvl>
    <w:lvl w:ilvl="4" w:tplc="0C0A0003" w:tentative="1">
      <w:start w:val="1"/>
      <w:numFmt w:val="bullet"/>
      <w:lvlText w:val="o"/>
      <w:lvlJc w:val="left"/>
      <w:pPr>
        <w:ind w:left="3764" w:hanging="360"/>
      </w:pPr>
      <w:rPr>
        <w:rFonts w:ascii="Courier New" w:hAnsi="Courier New" w:cs="Courier New" w:hint="default"/>
      </w:rPr>
    </w:lvl>
    <w:lvl w:ilvl="5" w:tplc="0C0A0005" w:tentative="1">
      <w:start w:val="1"/>
      <w:numFmt w:val="bullet"/>
      <w:lvlText w:val=""/>
      <w:lvlJc w:val="left"/>
      <w:pPr>
        <w:ind w:left="4484" w:hanging="360"/>
      </w:pPr>
      <w:rPr>
        <w:rFonts w:ascii="Wingdings" w:hAnsi="Wingdings" w:hint="default"/>
      </w:rPr>
    </w:lvl>
    <w:lvl w:ilvl="6" w:tplc="0C0A0001" w:tentative="1">
      <w:start w:val="1"/>
      <w:numFmt w:val="bullet"/>
      <w:lvlText w:val=""/>
      <w:lvlJc w:val="left"/>
      <w:pPr>
        <w:ind w:left="5204" w:hanging="360"/>
      </w:pPr>
      <w:rPr>
        <w:rFonts w:ascii="Symbol" w:hAnsi="Symbol" w:hint="default"/>
      </w:rPr>
    </w:lvl>
    <w:lvl w:ilvl="7" w:tplc="0C0A0003" w:tentative="1">
      <w:start w:val="1"/>
      <w:numFmt w:val="bullet"/>
      <w:lvlText w:val="o"/>
      <w:lvlJc w:val="left"/>
      <w:pPr>
        <w:ind w:left="5924" w:hanging="360"/>
      </w:pPr>
      <w:rPr>
        <w:rFonts w:ascii="Courier New" w:hAnsi="Courier New" w:cs="Courier New" w:hint="default"/>
      </w:rPr>
    </w:lvl>
    <w:lvl w:ilvl="8" w:tplc="0C0A0005" w:tentative="1">
      <w:start w:val="1"/>
      <w:numFmt w:val="bullet"/>
      <w:lvlText w:val=""/>
      <w:lvlJc w:val="left"/>
      <w:pPr>
        <w:ind w:left="6644" w:hanging="360"/>
      </w:pPr>
      <w:rPr>
        <w:rFonts w:ascii="Wingdings" w:hAnsi="Wingdings" w:hint="default"/>
      </w:rPr>
    </w:lvl>
  </w:abstractNum>
  <w:abstractNum w:abstractNumId="1">
    <w:nsid w:val="05B817F4"/>
    <w:multiLevelType w:val="hybridMultilevel"/>
    <w:tmpl w:val="F8D47948"/>
    <w:lvl w:ilvl="0" w:tplc="AA4EF0B6">
      <w:start w:val="1"/>
      <w:numFmt w:val="bullet"/>
      <w:lvlText w:val="-"/>
      <w:lvlJc w:val="left"/>
      <w:pPr>
        <w:ind w:left="884" w:hanging="360"/>
      </w:pPr>
      <w:rPr>
        <w:rFonts w:ascii="Arial" w:eastAsiaTheme="minorHAnsi" w:hAnsi="Arial" w:cs="Arial" w:hint="default"/>
        <w:i w:val="0"/>
      </w:rPr>
    </w:lvl>
    <w:lvl w:ilvl="1" w:tplc="0C0A0003" w:tentative="1">
      <w:start w:val="1"/>
      <w:numFmt w:val="bullet"/>
      <w:lvlText w:val="o"/>
      <w:lvlJc w:val="left"/>
      <w:pPr>
        <w:ind w:left="1604" w:hanging="360"/>
      </w:pPr>
      <w:rPr>
        <w:rFonts w:ascii="Courier New" w:hAnsi="Courier New" w:cs="Courier New" w:hint="default"/>
      </w:rPr>
    </w:lvl>
    <w:lvl w:ilvl="2" w:tplc="0C0A0005" w:tentative="1">
      <w:start w:val="1"/>
      <w:numFmt w:val="bullet"/>
      <w:lvlText w:val=""/>
      <w:lvlJc w:val="left"/>
      <w:pPr>
        <w:ind w:left="2324" w:hanging="360"/>
      </w:pPr>
      <w:rPr>
        <w:rFonts w:ascii="Wingdings" w:hAnsi="Wingdings" w:hint="default"/>
      </w:rPr>
    </w:lvl>
    <w:lvl w:ilvl="3" w:tplc="0C0A0001" w:tentative="1">
      <w:start w:val="1"/>
      <w:numFmt w:val="bullet"/>
      <w:lvlText w:val=""/>
      <w:lvlJc w:val="left"/>
      <w:pPr>
        <w:ind w:left="3044" w:hanging="360"/>
      </w:pPr>
      <w:rPr>
        <w:rFonts w:ascii="Symbol" w:hAnsi="Symbol" w:hint="default"/>
      </w:rPr>
    </w:lvl>
    <w:lvl w:ilvl="4" w:tplc="0C0A0003" w:tentative="1">
      <w:start w:val="1"/>
      <w:numFmt w:val="bullet"/>
      <w:lvlText w:val="o"/>
      <w:lvlJc w:val="left"/>
      <w:pPr>
        <w:ind w:left="3764" w:hanging="360"/>
      </w:pPr>
      <w:rPr>
        <w:rFonts w:ascii="Courier New" w:hAnsi="Courier New" w:cs="Courier New" w:hint="default"/>
      </w:rPr>
    </w:lvl>
    <w:lvl w:ilvl="5" w:tplc="0C0A0005" w:tentative="1">
      <w:start w:val="1"/>
      <w:numFmt w:val="bullet"/>
      <w:lvlText w:val=""/>
      <w:lvlJc w:val="left"/>
      <w:pPr>
        <w:ind w:left="4484" w:hanging="360"/>
      </w:pPr>
      <w:rPr>
        <w:rFonts w:ascii="Wingdings" w:hAnsi="Wingdings" w:hint="default"/>
      </w:rPr>
    </w:lvl>
    <w:lvl w:ilvl="6" w:tplc="0C0A0001" w:tentative="1">
      <w:start w:val="1"/>
      <w:numFmt w:val="bullet"/>
      <w:lvlText w:val=""/>
      <w:lvlJc w:val="left"/>
      <w:pPr>
        <w:ind w:left="5204" w:hanging="360"/>
      </w:pPr>
      <w:rPr>
        <w:rFonts w:ascii="Symbol" w:hAnsi="Symbol" w:hint="default"/>
      </w:rPr>
    </w:lvl>
    <w:lvl w:ilvl="7" w:tplc="0C0A0003" w:tentative="1">
      <w:start w:val="1"/>
      <w:numFmt w:val="bullet"/>
      <w:lvlText w:val="o"/>
      <w:lvlJc w:val="left"/>
      <w:pPr>
        <w:ind w:left="5924" w:hanging="360"/>
      </w:pPr>
      <w:rPr>
        <w:rFonts w:ascii="Courier New" w:hAnsi="Courier New" w:cs="Courier New" w:hint="default"/>
      </w:rPr>
    </w:lvl>
    <w:lvl w:ilvl="8" w:tplc="0C0A0005" w:tentative="1">
      <w:start w:val="1"/>
      <w:numFmt w:val="bullet"/>
      <w:lvlText w:val=""/>
      <w:lvlJc w:val="left"/>
      <w:pPr>
        <w:ind w:left="6644" w:hanging="360"/>
      </w:pPr>
      <w:rPr>
        <w:rFonts w:ascii="Wingdings" w:hAnsi="Wingdings" w:hint="default"/>
      </w:rPr>
    </w:lvl>
  </w:abstractNum>
  <w:abstractNum w:abstractNumId="2">
    <w:nsid w:val="10FD7BD8"/>
    <w:multiLevelType w:val="hybridMultilevel"/>
    <w:tmpl w:val="BAC004F2"/>
    <w:lvl w:ilvl="0" w:tplc="0C0A0005">
      <w:start w:val="1"/>
      <w:numFmt w:val="bullet"/>
      <w:lvlText w:val=""/>
      <w:lvlJc w:val="left"/>
      <w:pPr>
        <w:ind w:left="884" w:hanging="360"/>
      </w:pPr>
      <w:rPr>
        <w:rFonts w:ascii="Wingdings" w:hAnsi="Wingdings" w:hint="default"/>
      </w:rPr>
    </w:lvl>
    <w:lvl w:ilvl="1" w:tplc="0C0A0003" w:tentative="1">
      <w:start w:val="1"/>
      <w:numFmt w:val="bullet"/>
      <w:lvlText w:val="o"/>
      <w:lvlJc w:val="left"/>
      <w:pPr>
        <w:ind w:left="1604" w:hanging="360"/>
      </w:pPr>
      <w:rPr>
        <w:rFonts w:ascii="Courier New" w:hAnsi="Courier New" w:cs="Courier New" w:hint="default"/>
      </w:rPr>
    </w:lvl>
    <w:lvl w:ilvl="2" w:tplc="0C0A0005" w:tentative="1">
      <w:start w:val="1"/>
      <w:numFmt w:val="bullet"/>
      <w:lvlText w:val=""/>
      <w:lvlJc w:val="left"/>
      <w:pPr>
        <w:ind w:left="2324" w:hanging="360"/>
      </w:pPr>
      <w:rPr>
        <w:rFonts w:ascii="Wingdings" w:hAnsi="Wingdings" w:hint="default"/>
      </w:rPr>
    </w:lvl>
    <w:lvl w:ilvl="3" w:tplc="0C0A0001" w:tentative="1">
      <w:start w:val="1"/>
      <w:numFmt w:val="bullet"/>
      <w:lvlText w:val=""/>
      <w:lvlJc w:val="left"/>
      <w:pPr>
        <w:ind w:left="3044" w:hanging="360"/>
      </w:pPr>
      <w:rPr>
        <w:rFonts w:ascii="Symbol" w:hAnsi="Symbol" w:hint="default"/>
      </w:rPr>
    </w:lvl>
    <w:lvl w:ilvl="4" w:tplc="0C0A0003" w:tentative="1">
      <w:start w:val="1"/>
      <w:numFmt w:val="bullet"/>
      <w:lvlText w:val="o"/>
      <w:lvlJc w:val="left"/>
      <w:pPr>
        <w:ind w:left="3764" w:hanging="360"/>
      </w:pPr>
      <w:rPr>
        <w:rFonts w:ascii="Courier New" w:hAnsi="Courier New" w:cs="Courier New" w:hint="default"/>
      </w:rPr>
    </w:lvl>
    <w:lvl w:ilvl="5" w:tplc="0C0A0005" w:tentative="1">
      <w:start w:val="1"/>
      <w:numFmt w:val="bullet"/>
      <w:lvlText w:val=""/>
      <w:lvlJc w:val="left"/>
      <w:pPr>
        <w:ind w:left="4484" w:hanging="360"/>
      </w:pPr>
      <w:rPr>
        <w:rFonts w:ascii="Wingdings" w:hAnsi="Wingdings" w:hint="default"/>
      </w:rPr>
    </w:lvl>
    <w:lvl w:ilvl="6" w:tplc="0C0A0001" w:tentative="1">
      <w:start w:val="1"/>
      <w:numFmt w:val="bullet"/>
      <w:lvlText w:val=""/>
      <w:lvlJc w:val="left"/>
      <w:pPr>
        <w:ind w:left="5204" w:hanging="360"/>
      </w:pPr>
      <w:rPr>
        <w:rFonts w:ascii="Symbol" w:hAnsi="Symbol" w:hint="default"/>
      </w:rPr>
    </w:lvl>
    <w:lvl w:ilvl="7" w:tplc="0C0A0003" w:tentative="1">
      <w:start w:val="1"/>
      <w:numFmt w:val="bullet"/>
      <w:lvlText w:val="o"/>
      <w:lvlJc w:val="left"/>
      <w:pPr>
        <w:ind w:left="5924" w:hanging="360"/>
      </w:pPr>
      <w:rPr>
        <w:rFonts w:ascii="Courier New" w:hAnsi="Courier New" w:cs="Courier New" w:hint="default"/>
      </w:rPr>
    </w:lvl>
    <w:lvl w:ilvl="8" w:tplc="0C0A0005" w:tentative="1">
      <w:start w:val="1"/>
      <w:numFmt w:val="bullet"/>
      <w:lvlText w:val=""/>
      <w:lvlJc w:val="left"/>
      <w:pPr>
        <w:ind w:left="6644" w:hanging="360"/>
      </w:pPr>
      <w:rPr>
        <w:rFonts w:ascii="Wingdings" w:hAnsi="Wingdings" w:hint="default"/>
      </w:rPr>
    </w:lvl>
  </w:abstractNum>
  <w:abstractNum w:abstractNumId="3">
    <w:nsid w:val="2C9B6379"/>
    <w:multiLevelType w:val="hybridMultilevel"/>
    <w:tmpl w:val="AFA4B7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0B074A"/>
    <w:multiLevelType w:val="hybridMultilevel"/>
    <w:tmpl w:val="E66C4560"/>
    <w:lvl w:ilvl="0" w:tplc="DE7A8452">
      <w:start w:val="1"/>
      <w:numFmt w:val="decimal"/>
      <w:lvlText w:val="%1-"/>
      <w:lvlJc w:val="left"/>
      <w:pPr>
        <w:ind w:left="524" w:hanging="360"/>
      </w:pPr>
      <w:rPr>
        <w:rFonts w:hint="default"/>
      </w:rPr>
    </w:lvl>
    <w:lvl w:ilvl="1" w:tplc="0C0A0019" w:tentative="1">
      <w:start w:val="1"/>
      <w:numFmt w:val="lowerLetter"/>
      <w:lvlText w:val="%2."/>
      <w:lvlJc w:val="left"/>
      <w:pPr>
        <w:ind w:left="1244" w:hanging="360"/>
      </w:pPr>
    </w:lvl>
    <w:lvl w:ilvl="2" w:tplc="0C0A001B" w:tentative="1">
      <w:start w:val="1"/>
      <w:numFmt w:val="lowerRoman"/>
      <w:lvlText w:val="%3."/>
      <w:lvlJc w:val="right"/>
      <w:pPr>
        <w:ind w:left="1964" w:hanging="180"/>
      </w:pPr>
    </w:lvl>
    <w:lvl w:ilvl="3" w:tplc="0C0A000F" w:tentative="1">
      <w:start w:val="1"/>
      <w:numFmt w:val="decimal"/>
      <w:lvlText w:val="%4."/>
      <w:lvlJc w:val="left"/>
      <w:pPr>
        <w:ind w:left="2684" w:hanging="360"/>
      </w:pPr>
    </w:lvl>
    <w:lvl w:ilvl="4" w:tplc="0C0A0019" w:tentative="1">
      <w:start w:val="1"/>
      <w:numFmt w:val="lowerLetter"/>
      <w:lvlText w:val="%5."/>
      <w:lvlJc w:val="left"/>
      <w:pPr>
        <w:ind w:left="3404" w:hanging="360"/>
      </w:pPr>
    </w:lvl>
    <w:lvl w:ilvl="5" w:tplc="0C0A001B" w:tentative="1">
      <w:start w:val="1"/>
      <w:numFmt w:val="lowerRoman"/>
      <w:lvlText w:val="%6."/>
      <w:lvlJc w:val="right"/>
      <w:pPr>
        <w:ind w:left="4124" w:hanging="180"/>
      </w:pPr>
    </w:lvl>
    <w:lvl w:ilvl="6" w:tplc="0C0A000F" w:tentative="1">
      <w:start w:val="1"/>
      <w:numFmt w:val="decimal"/>
      <w:lvlText w:val="%7."/>
      <w:lvlJc w:val="left"/>
      <w:pPr>
        <w:ind w:left="4844" w:hanging="360"/>
      </w:pPr>
    </w:lvl>
    <w:lvl w:ilvl="7" w:tplc="0C0A0019" w:tentative="1">
      <w:start w:val="1"/>
      <w:numFmt w:val="lowerLetter"/>
      <w:lvlText w:val="%8."/>
      <w:lvlJc w:val="left"/>
      <w:pPr>
        <w:ind w:left="5564" w:hanging="360"/>
      </w:pPr>
    </w:lvl>
    <w:lvl w:ilvl="8" w:tplc="0C0A001B" w:tentative="1">
      <w:start w:val="1"/>
      <w:numFmt w:val="lowerRoman"/>
      <w:lvlText w:val="%9."/>
      <w:lvlJc w:val="right"/>
      <w:pPr>
        <w:ind w:left="6284" w:hanging="180"/>
      </w:pPr>
    </w:lvl>
  </w:abstractNum>
  <w:abstractNum w:abstractNumId="5">
    <w:nsid w:val="5D08484A"/>
    <w:multiLevelType w:val="hybridMultilevel"/>
    <w:tmpl w:val="D16A8C00"/>
    <w:lvl w:ilvl="0" w:tplc="0C0A0001">
      <w:start w:val="1"/>
      <w:numFmt w:val="bullet"/>
      <w:lvlText w:val=""/>
      <w:lvlJc w:val="left"/>
      <w:pPr>
        <w:ind w:left="884" w:hanging="360"/>
      </w:pPr>
      <w:rPr>
        <w:rFonts w:ascii="Symbol" w:hAnsi="Symbol" w:hint="default"/>
      </w:rPr>
    </w:lvl>
    <w:lvl w:ilvl="1" w:tplc="0C0A0003" w:tentative="1">
      <w:start w:val="1"/>
      <w:numFmt w:val="bullet"/>
      <w:lvlText w:val="o"/>
      <w:lvlJc w:val="left"/>
      <w:pPr>
        <w:ind w:left="1604" w:hanging="360"/>
      </w:pPr>
      <w:rPr>
        <w:rFonts w:ascii="Courier New" w:hAnsi="Courier New" w:cs="Courier New" w:hint="default"/>
      </w:rPr>
    </w:lvl>
    <w:lvl w:ilvl="2" w:tplc="0C0A0005" w:tentative="1">
      <w:start w:val="1"/>
      <w:numFmt w:val="bullet"/>
      <w:lvlText w:val=""/>
      <w:lvlJc w:val="left"/>
      <w:pPr>
        <w:ind w:left="2324" w:hanging="360"/>
      </w:pPr>
      <w:rPr>
        <w:rFonts w:ascii="Wingdings" w:hAnsi="Wingdings" w:hint="default"/>
      </w:rPr>
    </w:lvl>
    <w:lvl w:ilvl="3" w:tplc="0C0A0001" w:tentative="1">
      <w:start w:val="1"/>
      <w:numFmt w:val="bullet"/>
      <w:lvlText w:val=""/>
      <w:lvlJc w:val="left"/>
      <w:pPr>
        <w:ind w:left="3044" w:hanging="360"/>
      </w:pPr>
      <w:rPr>
        <w:rFonts w:ascii="Symbol" w:hAnsi="Symbol" w:hint="default"/>
      </w:rPr>
    </w:lvl>
    <w:lvl w:ilvl="4" w:tplc="0C0A0003" w:tentative="1">
      <w:start w:val="1"/>
      <w:numFmt w:val="bullet"/>
      <w:lvlText w:val="o"/>
      <w:lvlJc w:val="left"/>
      <w:pPr>
        <w:ind w:left="3764" w:hanging="360"/>
      </w:pPr>
      <w:rPr>
        <w:rFonts w:ascii="Courier New" w:hAnsi="Courier New" w:cs="Courier New" w:hint="default"/>
      </w:rPr>
    </w:lvl>
    <w:lvl w:ilvl="5" w:tplc="0C0A0005" w:tentative="1">
      <w:start w:val="1"/>
      <w:numFmt w:val="bullet"/>
      <w:lvlText w:val=""/>
      <w:lvlJc w:val="left"/>
      <w:pPr>
        <w:ind w:left="4484" w:hanging="360"/>
      </w:pPr>
      <w:rPr>
        <w:rFonts w:ascii="Wingdings" w:hAnsi="Wingdings" w:hint="default"/>
      </w:rPr>
    </w:lvl>
    <w:lvl w:ilvl="6" w:tplc="0C0A0001" w:tentative="1">
      <w:start w:val="1"/>
      <w:numFmt w:val="bullet"/>
      <w:lvlText w:val=""/>
      <w:lvlJc w:val="left"/>
      <w:pPr>
        <w:ind w:left="5204" w:hanging="360"/>
      </w:pPr>
      <w:rPr>
        <w:rFonts w:ascii="Symbol" w:hAnsi="Symbol" w:hint="default"/>
      </w:rPr>
    </w:lvl>
    <w:lvl w:ilvl="7" w:tplc="0C0A0003" w:tentative="1">
      <w:start w:val="1"/>
      <w:numFmt w:val="bullet"/>
      <w:lvlText w:val="o"/>
      <w:lvlJc w:val="left"/>
      <w:pPr>
        <w:ind w:left="5924" w:hanging="360"/>
      </w:pPr>
      <w:rPr>
        <w:rFonts w:ascii="Courier New" w:hAnsi="Courier New" w:cs="Courier New" w:hint="default"/>
      </w:rPr>
    </w:lvl>
    <w:lvl w:ilvl="8" w:tplc="0C0A0005" w:tentative="1">
      <w:start w:val="1"/>
      <w:numFmt w:val="bullet"/>
      <w:lvlText w:val=""/>
      <w:lvlJc w:val="left"/>
      <w:pPr>
        <w:ind w:left="6644"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E4420F"/>
    <w:rsid w:val="00022313"/>
    <w:rsid w:val="0002372B"/>
    <w:rsid w:val="000672A9"/>
    <w:rsid w:val="00090327"/>
    <w:rsid w:val="000A160A"/>
    <w:rsid w:val="000B5F45"/>
    <w:rsid w:val="00101AF8"/>
    <w:rsid w:val="001630B7"/>
    <w:rsid w:val="00166B13"/>
    <w:rsid w:val="00203EF6"/>
    <w:rsid w:val="002250F4"/>
    <w:rsid w:val="002576E0"/>
    <w:rsid w:val="002950C3"/>
    <w:rsid w:val="002B43EF"/>
    <w:rsid w:val="00342272"/>
    <w:rsid w:val="00365A83"/>
    <w:rsid w:val="00373FFB"/>
    <w:rsid w:val="00423889"/>
    <w:rsid w:val="00432DAD"/>
    <w:rsid w:val="00446862"/>
    <w:rsid w:val="00471B49"/>
    <w:rsid w:val="004C5784"/>
    <w:rsid w:val="004D3370"/>
    <w:rsid w:val="004E3092"/>
    <w:rsid w:val="005109DB"/>
    <w:rsid w:val="005501B8"/>
    <w:rsid w:val="00550B04"/>
    <w:rsid w:val="005816E8"/>
    <w:rsid w:val="00592BDD"/>
    <w:rsid w:val="005C0829"/>
    <w:rsid w:val="005C65BE"/>
    <w:rsid w:val="006028C7"/>
    <w:rsid w:val="006210BE"/>
    <w:rsid w:val="00642E94"/>
    <w:rsid w:val="0065366D"/>
    <w:rsid w:val="007619C4"/>
    <w:rsid w:val="0076539E"/>
    <w:rsid w:val="007857C8"/>
    <w:rsid w:val="00794B92"/>
    <w:rsid w:val="007A5F88"/>
    <w:rsid w:val="008556BF"/>
    <w:rsid w:val="00856554"/>
    <w:rsid w:val="00856633"/>
    <w:rsid w:val="00876C12"/>
    <w:rsid w:val="00883076"/>
    <w:rsid w:val="008960C8"/>
    <w:rsid w:val="008A78D9"/>
    <w:rsid w:val="008B1E28"/>
    <w:rsid w:val="008D4700"/>
    <w:rsid w:val="00922955"/>
    <w:rsid w:val="00931968"/>
    <w:rsid w:val="009A6F8F"/>
    <w:rsid w:val="009D744B"/>
    <w:rsid w:val="00A221BA"/>
    <w:rsid w:val="00A512F9"/>
    <w:rsid w:val="00A947FB"/>
    <w:rsid w:val="00AE2060"/>
    <w:rsid w:val="00B009A5"/>
    <w:rsid w:val="00B33BFC"/>
    <w:rsid w:val="00B54F44"/>
    <w:rsid w:val="00B57404"/>
    <w:rsid w:val="00B86853"/>
    <w:rsid w:val="00BE6084"/>
    <w:rsid w:val="00C016FA"/>
    <w:rsid w:val="00C15A6C"/>
    <w:rsid w:val="00C265E2"/>
    <w:rsid w:val="00C3537F"/>
    <w:rsid w:val="00C37860"/>
    <w:rsid w:val="00C456FD"/>
    <w:rsid w:val="00C63DB2"/>
    <w:rsid w:val="00C833DB"/>
    <w:rsid w:val="00CC0524"/>
    <w:rsid w:val="00CD453C"/>
    <w:rsid w:val="00CE3CB4"/>
    <w:rsid w:val="00D026FF"/>
    <w:rsid w:val="00D150F2"/>
    <w:rsid w:val="00D52D11"/>
    <w:rsid w:val="00D9081D"/>
    <w:rsid w:val="00DA7526"/>
    <w:rsid w:val="00E339D8"/>
    <w:rsid w:val="00E4420F"/>
    <w:rsid w:val="00E7071F"/>
    <w:rsid w:val="00E97829"/>
    <w:rsid w:val="00EB1EE3"/>
    <w:rsid w:val="00EC37E7"/>
    <w:rsid w:val="00EE2F52"/>
    <w:rsid w:val="00EE7FF7"/>
    <w:rsid w:val="00F84172"/>
    <w:rsid w:val="00FC6F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20" w:line="276" w:lineRule="auto"/>
        <w:ind w:left="52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54"/>
  </w:style>
  <w:style w:type="paragraph" w:styleId="Ttulo1">
    <w:name w:val="heading 1"/>
    <w:basedOn w:val="Normal"/>
    <w:next w:val="Normal"/>
    <w:link w:val="Ttulo1Car"/>
    <w:uiPriority w:val="9"/>
    <w:qFormat/>
    <w:rsid w:val="00856554"/>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856554"/>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856554"/>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856554"/>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856554"/>
    <w:pPr>
      <w:spacing w:before="200" w:after="0"/>
      <w:jc w:val="left"/>
      <w:outlineLvl w:val="4"/>
    </w:pPr>
    <w:rPr>
      <w:smallCaps/>
      <w:color w:val="758C5A" w:themeColor="accent2" w:themeShade="BF"/>
      <w:spacing w:val="10"/>
      <w:sz w:val="22"/>
      <w:szCs w:val="26"/>
    </w:rPr>
  </w:style>
  <w:style w:type="paragraph" w:styleId="Ttulo6">
    <w:name w:val="heading 6"/>
    <w:basedOn w:val="Normal"/>
    <w:next w:val="Normal"/>
    <w:link w:val="Ttulo6Car"/>
    <w:uiPriority w:val="9"/>
    <w:semiHidden/>
    <w:unhideWhenUsed/>
    <w:qFormat/>
    <w:rsid w:val="00856554"/>
    <w:pPr>
      <w:spacing w:after="0"/>
      <w:jc w:val="left"/>
      <w:outlineLvl w:val="5"/>
    </w:pPr>
    <w:rPr>
      <w:smallCaps/>
      <w:color w:val="9CB084" w:themeColor="accent2"/>
      <w:spacing w:val="5"/>
      <w:sz w:val="22"/>
    </w:rPr>
  </w:style>
  <w:style w:type="paragraph" w:styleId="Ttulo7">
    <w:name w:val="heading 7"/>
    <w:basedOn w:val="Normal"/>
    <w:next w:val="Normal"/>
    <w:link w:val="Ttulo7Car"/>
    <w:uiPriority w:val="9"/>
    <w:semiHidden/>
    <w:unhideWhenUsed/>
    <w:qFormat/>
    <w:rsid w:val="00856554"/>
    <w:pPr>
      <w:spacing w:after="0"/>
      <w:jc w:val="left"/>
      <w:outlineLvl w:val="6"/>
    </w:pPr>
    <w:rPr>
      <w:b/>
      <w:smallCaps/>
      <w:color w:val="9CB084" w:themeColor="accent2"/>
      <w:spacing w:val="10"/>
    </w:rPr>
  </w:style>
  <w:style w:type="paragraph" w:styleId="Ttulo8">
    <w:name w:val="heading 8"/>
    <w:basedOn w:val="Normal"/>
    <w:next w:val="Normal"/>
    <w:link w:val="Ttulo8Car"/>
    <w:uiPriority w:val="9"/>
    <w:semiHidden/>
    <w:unhideWhenUsed/>
    <w:qFormat/>
    <w:rsid w:val="00856554"/>
    <w:pPr>
      <w:spacing w:after="0"/>
      <w:jc w:val="left"/>
      <w:outlineLvl w:val="7"/>
    </w:pPr>
    <w:rPr>
      <w:b/>
      <w:i/>
      <w:smallCaps/>
      <w:color w:val="758C5A" w:themeColor="accent2" w:themeShade="BF"/>
    </w:rPr>
  </w:style>
  <w:style w:type="paragraph" w:styleId="Ttulo9">
    <w:name w:val="heading 9"/>
    <w:basedOn w:val="Normal"/>
    <w:next w:val="Normal"/>
    <w:link w:val="Ttulo9Car"/>
    <w:uiPriority w:val="9"/>
    <w:semiHidden/>
    <w:unhideWhenUsed/>
    <w:qFormat/>
    <w:rsid w:val="00856554"/>
    <w:pPr>
      <w:spacing w:after="0"/>
      <w:jc w:val="left"/>
      <w:outlineLvl w:val="8"/>
    </w:pPr>
    <w:rPr>
      <w:b/>
      <w:i/>
      <w:smallCaps/>
      <w:color w:val="4E5D3C"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6554"/>
    <w:rPr>
      <w:smallCaps/>
      <w:spacing w:val="5"/>
      <w:sz w:val="32"/>
      <w:szCs w:val="32"/>
    </w:rPr>
  </w:style>
  <w:style w:type="character" w:customStyle="1" w:styleId="Ttulo2Car">
    <w:name w:val="Título 2 Car"/>
    <w:basedOn w:val="Fuentedeprrafopredeter"/>
    <w:link w:val="Ttulo2"/>
    <w:uiPriority w:val="9"/>
    <w:semiHidden/>
    <w:rsid w:val="00856554"/>
    <w:rPr>
      <w:smallCaps/>
      <w:spacing w:val="5"/>
      <w:sz w:val="28"/>
      <w:szCs w:val="28"/>
    </w:rPr>
  </w:style>
  <w:style w:type="character" w:customStyle="1" w:styleId="Ttulo3Car">
    <w:name w:val="Título 3 Car"/>
    <w:basedOn w:val="Fuentedeprrafopredeter"/>
    <w:link w:val="Ttulo3"/>
    <w:uiPriority w:val="9"/>
    <w:semiHidden/>
    <w:rsid w:val="00856554"/>
    <w:rPr>
      <w:smallCaps/>
      <w:spacing w:val="5"/>
      <w:sz w:val="24"/>
      <w:szCs w:val="24"/>
    </w:rPr>
  </w:style>
  <w:style w:type="character" w:customStyle="1" w:styleId="Ttulo4Car">
    <w:name w:val="Título 4 Car"/>
    <w:basedOn w:val="Fuentedeprrafopredeter"/>
    <w:link w:val="Ttulo4"/>
    <w:uiPriority w:val="9"/>
    <w:semiHidden/>
    <w:rsid w:val="00856554"/>
    <w:rPr>
      <w:smallCaps/>
      <w:spacing w:val="10"/>
      <w:sz w:val="22"/>
      <w:szCs w:val="22"/>
    </w:rPr>
  </w:style>
  <w:style w:type="character" w:customStyle="1" w:styleId="Ttulo5Car">
    <w:name w:val="Título 5 Car"/>
    <w:basedOn w:val="Fuentedeprrafopredeter"/>
    <w:link w:val="Ttulo5"/>
    <w:uiPriority w:val="9"/>
    <w:semiHidden/>
    <w:rsid w:val="00856554"/>
    <w:rPr>
      <w:smallCaps/>
      <w:color w:val="758C5A" w:themeColor="accent2" w:themeShade="BF"/>
      <w:spacing w:val="10"/>
      <w:sz w:val="22"/>
      <w:szCs w:val="26"/>
    </w:rPr>
  </w:style>
  <w:style w:type="character" w:customStyle="1" w:styleId="Ttulo6Car">
    <w:name w:val="Título 6 Car"/>
    <w:basedOn w:val="Fuentedeprrafopredeter"/>
    <w:link w:val="Ttulo6"/>
    <w:uiPriority w:val="9"/>
    <w:semiHidden/>
    <w:rsid w:val="00856554"/>
    <w:rPr>
      <w:smallCaps/>
      <w:color w:val="9CB084" w:themeColor="accent2"/>
      <w:spacing w:val="5"/>
      <w:sz w:val="22"/>
    </w:rPr>
  </w:style>
  <w:style w:type="character" w:customStyle="1" w:styleId="Ttulo7Car">
    <w:name w:val="Título 7 Car"/>
    <w:basedOn w:val="Fuentedeprrafopredeter"/>
    <w:link w:val="Ttulo7"/>
    <w:uiPriority w:val="9"/>
    <w:semiHidden/>
    <w:rsid w:val="00856554"/>
    <w:rPr>
      <w:b/>
      <w:smallCaps/>
      <w:color w:val="9CB084" w:themeColor="accent2"/>
      <w:spacing w:val="10"/>
    </w:rPr>
  </w:style>
  <w:style w:type="character" w:customStyle="1" w:styleId="Ttulo8Car">
    <w:name w:val="Título 8 Car"/>
    <w:basedOn w:val="Fuentedeprrafopredeter"/>
    <w:link w:val="Ttulo8"/>
    <w:uiPriority w:val="9"/>
    <w:semiHidden/>
    <w:rsid w:val="00856554"/>
    <w:rPr>
      <w:b/>
      <w:i/>
      <w:smallCaps/>
      <w:color w:val="758C5A" w:themeColor="accent2" w:themeShade="BF"/>
    </w:rPr>
  </w:style>
  <w:style w:type="character" w:customStyle="1" w:styleId="Ttulo9Car">
    <w:name w:val="Título 9 Car"/>
    <w:basedOn w:val="Fuentedeprrafopredeter"/>
    <w:link w:val="Ttulo9"/>
    <w:uiPriority w:val="9"/>
    <w:semiHidden/>
    <w:rsid w:val="00856554"/>
    <w:rPr>
      <w:b/>
      <w:i/>
      <w:smallCaps/>
      <w:color w:val="4E5D3C" w:themeColor="accent2" w:themeShade="7F"/>
    </w:rPr>
  </w:style>
  <w:style w:type="paragraph" w:styleId="Epgrafe">
    <w:name w:val="caption"/>
    <w:basedOn w:val="Normal"/>
    <w:next w:val="Normal"/>
    <w:uiPriority w:val="35"/>
    <w:semiHidden/>
    <w:unhideWhenUsed/>
    <w:qFormat/>
    <w:rsid w:val="00856554"/>
    <w:rPr>
      <w:b/>
      <w:bCs/>
      <w:caps/>
      <w:sz w:val="16"/>
      <w:szCs w:val="18"/>
    </w:rPr>
  </w:style>
  <w:style w:type="paragraph" w:styleId="Ttulo">
    <w:name w:val="Title"/>
    <w:basedOn w:val="Normal"/>
    <w:next w:val="Normal"/>
    <w:link w:val="TtuloCar"/>
    <w:uiPriority w:val="10"/>
    <w:qFormat/>
    <w:rsid w:val="00856554"/>
    <w:pPr>
      <w:pBdr>
        <w:top w:val="single" w:sz="12" w:space="1" w:color="9CB084"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856554"/>
    <w:rPr>
      <w:smallCaps/>
      <w:sz w:val="48"/>
      <w:szCs w:val="48"/>
    </w:rPr>
  </w:style>
  <w:style w:type="paragraph" w:styleId="Subttulo">
    <w:name w:val="Subtitle"/>
    <w:basedOn w:val="Normal"/>
    <w:next w:val="Normal"/>
    <w:link w:val="SubttuloCar"/>
    <w:uiPriority w:val="11"/>
    <w:qFormat/>
    <w:rsid w:val="00856554"/>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856554"/>
    <w:rPr>
      <w:rFonts w:asciiTheme="majorHAnsi" w:eastAsiaTheme="majorEastAsia" w:hAnsiTheme="majorHAnsi" w:cstheme="majorBidi"/>
      <w:szCs w:val="22"/>
    </w:rPr>
  </w:style>
  <w:style w:type="character" w:styleId="Textoennegrita">
    <w:name w:val="Strong"/>
    <w:uiPriority w:val="22"/>
    <w:qFormat/>
    <w:rsid w:val="00856554"/>
    <w:rPr>
      <w:b/>
      <w:color w:val="9CB084" w:themeColor="accent2"/>
    </w:rPr>
  </w:style>
  <w:style w:type="character" w:styleId="nfasis">
    <w:name w:val="Emphasis"/>
    <w:uiPriority w:val="20"/>
    <w:qFormat/>
    <w:rsid w:val="00856554"/>
    <w:rPr>
      <w:b/>
      <w:i/>
      <w:spacing w:val="10"/>
    </w:rPr>
  </w:style>
  <w:style w:type="paragraph" w:styleId="Sinespaciado">
    <w:name w:val="No Spacing"/>
    <w:basedOn w:val="Normal"/>
    <w:link w:val="SinespaciadoCar"/>
    <w:uiPriority w:val="1"/>
    <w:qFormat/>
    <w:rsid w:val="00856554"/>
    <w:pPr>
      <w:spacing w:after="0" w:line="240" w:lineRule="auto"/>
    </w:pPr>
  </w:style>
  <w:style w:type="character" w:customStyle="1" w:styleId="SinespaciadoCar">
    <w:name w:val="Sin espaciado Car"/>
    <w:basedOn w:val="Fuentedeprrafopredeter"/>
    <w:link w:val="Sinespaciado"/>
    <w:uiPriority w:val="1"/>
    <w:rsid w:val="00856554"/>
  </w:style>
  <w:style w:type="paragraph" w:styleId="Prrafodelista">
    <w:name w:val="List Paragraph"/>
    <w:basedOn w:val="Normal"/>
    <w:uiPriority w:val="34"/>
    <w:qFormat/>
    <w:rsid w:val="00856554"/>
    <w:pPr>
      <w:ind w:left="720"/>
      <w:contextualSpacing/>
    </w:pPr>
  </w:style>
  <w:style w:type="paragraph" w:styleId="Cita">
    <w:name w:val="Quote"/>
    <w:basedOn w:val="Normal"/>
    <w:next w:val="Normal"/>
    <w:link w:val="CitaCar"/>
    <w:uiPriority w:val="29"/>
    <w:qFormat/>
    <w:rsid w:val="00856554"/>
    <w:rPr>
      <w:i/>
    </w:rPr>
  </w:style>
  <w:style w:type="character" w:customStyle="1" w:styleId="CitaCar">
    <w:name w:val="Cita Car"/>
    <w:basedOn w:val="Fuentedeprrafopredeter"/>
    <w:link w:val="Cita"/>
    <w:uiPriority w:val="29"/>
    <w:rsid w:val="00856554"/>
    <w:rPr>
      <w:i/>
    </w:rPr>
  </w:style>
  <w:style w:type="paragraph" w:styleId="Citadestacada">
    <w:name w:val="Intense Quote"/>
    <w:basedOn w:val="Normal"/>
    <w:next w:val="Normal"/>
    <w:link w:val="CitadestacadaCar"/>
    <w:uiPriority w:val="30"/>
    <w:qFormat/>
    <w:rsid w:val="00856554"/>
    <w:pPr>
      <w:pBdr>
        <w:top w:val="single" w:sz="8" w:space="10" w:color="758C5A" w:themeColor="accent2" w:themeShade="BF"/>
        <w:left w:val="single" w:sz="8" w:space="10" w:color="758C5A" w:themeColor="accent2" w:themeShade="BF"/>
        <w:bottom w:val="single" w:sz="8" w:space="10" w:color="758C5A" w:themeColor="accent2" w:themeShade="BF"/>
        <w:right w:val="single" w:sz="8" w:space="10" w:color="758C5A" w:themeColor="accent2" w:themeShade="BF"/>
      </w:pBdr>
      <w:shd w:val="clear" w:color="auto" w:fill="9CB084" w:themeFill="accent2"/>
      <w:spacing w:before="140" w:after="140"/>
      <w:ind w:left="1440" w:right="1440"/>
    </w:pPr>
    <w:rPr>
      <w:b/>
      <w:i/>
      <w:color w:val="DFECF7" w:themeColor="background1"/>
    </w:rPr>
  </w:style>
  <w:style w:type="character" w:customStyle="1" w:styleId="CitadestacadaCar">
    <w:name w:val="Cita destacada Car"/>
    <w:basedOn w:val="Fuentedeprrafopredeter"/>
    <w:link w:val="Citadestacada"/>
    <w:uiPriority w:val="30"/>
    <w:rsid w:val="00856554"/>
    <w:rPr>
      <w:b/>
      <w:i/>
      <w:color w:val="DFECF7" w:themeColor="background1"/>
      <w:shd w:val="clear" w:color="auto" w:fill="9CB084" w:themeFill="accent2"/>
    </w:rPr>
  </w:style>
  <w:style w:type="character" w:styleId="nfasissutil">
    <w:name w:val="Subtle Emphasis"/>
    <w:uiPriority w:val="19"/>
    <w:qFormat/>
    <w:rsid w:val="00856554"/>
    <w:rPr>
      <w:i/>
    </w:rPr>
  </w:style>
  <w:style w:type="character" w:styleId="nfasisintenso">
    <w:name w:val="Intense Emphasis"/>
    <w:uiPriority w:val="21"/>
    <w:qFormat/>
    <w:rsid w:val="00856554"/>
    <w:rPr>
      <w:b/>
      <w:i/>
      <w:color w:val="9CB084" w:themeColor="accent2"/>
      <w:spacing w:val="10"/>
    </w:rPr>
  </w:style>
  <w:style w:type="character" w:styleId="Referenciasutil">
    <w:name w:val="Subtle Reference"/>
    <w:uiPriority w:val="31"/>
    <w:qFormat/>
    <w:rsid w:val="00856554"/>
    <w:rPr>
      <w:b/>
    </w:rPr>
  </w:style>
  <w:style w:type="character" w:styleId="Referenciaintensa">
    <w:name w:val="Intense Reference"/>
    <w:uiPriority w:val="32"/>
    <w:qFormat/>
    <w:rsid w:val="00856554"/>
    <w:rPr>
      <w:b/>
      <w:bCs/>
      <w:smallCaps/>
      <w:spacing w:val="5"/>
      <w:sz w:val="22"/>
      <w:szCs w:val="22"/>
      <w:u w:val="single"/>
    </w:rPr>
  </w:style>
  <w:style w:type="character" w:styleId="Ttulodellibro">
    <w:name w:val="Book Title"/>
    <w:uiPriority w:val="33"/>
    <w:qFormat/>
    <w:rsid w:val="0085655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856554"/>
    <w:pPr>
      <w:outlineLvl w:val="9"/>
    </w:pPr>
  </w:style>
  <w:style w:type="table" w:styleId="Tablaconcuadrcula">
    <w:name w:val="Table Grid"/>
    <w:basedOn w:val="Tablanormal"/>
    <w:uiPriority w:val="59"/>
    <w:rsid w:val="00A22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31968"/>
    <w:rPr>
      <w:color w:val="000000"/>
      <w:u w:val="single"/>
    </w:rPr>
  </w:style>
  <w:style w:type="paragraph" w:styleId="Textodeglobo">
    <w:name w:val="Balloon Text"/>
    <w:basedOn w:val="Normal"/>
    <w:link w:val="TextodegloboCar"/>
    <w:uiPriority w:val="99"/>
    <w:semiHidden/>
    <w:unhideWhenUsed/>
    <w:rsid w:val="00CC05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524"/>
    <w:rPr>
      <w:rFonts w:ascii="Tahoma" w:hAnsi="Tahoma" w:cs="Tahoma"/>
      <w:sz w:val="16"/>
      <w:szCs w:val="16"/>
    </w:rPr>
  </w:style>
  <w:style w:type="character" w:customStyle="1" w:styleId="defaultfont2">
    <w:name w:val="defaultfont2"/>
    <w:basedOn w:val="Fuentedeprrafopredeter"/>
    <w:rsid w:val="008A78D9"/>
    <w:rPr>
      <w:rFonts w:ascii="Arial" w:hAnsi="Arial" w:cs="Arial" w:hint="default"/>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es.mimi.hu/economia/mercado_de_capital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C64B64041B4D09A1DD79C9FE1952B7"/>
        <w:category>
          <w:name w:val="General"/>
          <w:gallery w:val="placeholder"/>
        </w:category>
        <w:types>
          <w:type w:val="bbPlcHdr"/>
        </w:types>
        <w:behaviors>
          <w:behavior w:val="content"/>
        </w:behaviors>
        <w:guid w:val="{5B779213-D98B-4EC9-ADEB-BD9AB6DB3241}"/>
      </w:docPartPr>
      <w:docPartBody>
        <w:p w:rsidR="00C74904" w:rsidRDefault="009E349E" w:rsidP="009E349E">
          <w:pPr>
            <w:pStyle w:val="AAC64B64041B4D09A1DD79C9FE1952B7"/>
          </w:pPr>
          <w:r>
            <w:rPr>
              <w:rFonts w:asciiTheme="majorHAnsi" w:eastAsiaTheme="majorEastAsia" w:hAnsiTheme="majorHAnsi" w:cstheme="majorBidi"/>
              <w:sz w:val="72"/>
              <w:szCs w:val="72"/>
            </w:rPr>
            <w:t>[Escribir el título del documento]</w:t>
          </w:r>
        </w:p>
      </w:docPartBody>
    </w:docPart>
    <w:docPart>
      <w:docPartPr>
        <w:name w:val="A41647C39B2F483EAA935EF5184F19FD"/>
        <w:category>
          <w:name w:val="General"/>
          <w:gallery w:val="placeholder"/>
        </w:category>
        <w:types>
          <w:type w:val="bbPlcHdr"/>
        </w:types>
        <w:behaviors>
          <w:behavior w:val="content"/>
        </w:behaviors>
        <w:guid w:val="{6F91D15F-D659-4504-B409-D65B68F0321A}"/>
      </w:docPartPr>
      <w:docPartBody>
        <w:p w:rsidR="00C74904" w:rsidRDefault="009E349E" w:rsidP="009E349E">
          <w:pPr>
            <w:pStyle w:val="A41647C39B2F483EAA935EF5184F19FD"/>
          </w:pPr>
          <w:r>
            <w:rPr>
              <w:rFonts w:asciiTheme="majorHAnsi" w:eastAsiaTheme="majorEastAsia" w:hAnsiTheme="majorHAnsi" w:cstheme="majorBidi"/>
              <w:sz w:val="36"/>
              <w:szCs w:val="36"/>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349E"/>
    <w:rsid w:val="001A21EA"/>
    <w:rsid w:val="001A61F1"/>
    <w:rsid w:val="009E349E"/>
    <w:rsid w:val="00C74904"/>
    <w:rsid w:val="00D07B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87504F3EFB4C4C9D4E6376C3965C10">
    <w:name w:val="2E87504F3EFB4C4C9D4E6376C3965C10"/>
    <w:rsid w:val="009E349E"/>
  </w:style>
  <w:style w:type="paragraph" w:customStyle="1" w:styleId="F3C5A70B8FA3478A82D9521E18FF7177">
    <w:name w:val="F3C5A70B8FA3478A82D9521E18FF7177"/>
    <w:rsid w:val="009E349E"/>
  </w:style>
  <w:style w:type="paragraph" w:customStyle="1" w:styleId="D4894994D90E49CD8C788A2A7A65766C">
    <w:name w:val="D4894994D90E49CD8C788A2A7A65766C"/>
    <w:rsid w:val="009E349E"/>
  </w:style>
  <w:style w:type="paragraph" w:customStyle="1" w:styleId="720F5762C9564ACA8B6ACE94C2EA0A59">
    <w:name w:val="720F5762C9564ACA8B6ACE94C2EA0A59"/>
    <w:rsid w:val="009E349E"/>
  </w:style>
  <w:style w:type="paragraph" w:customStyle="1" w:styleId="4B5F20DE6294451591A94D27FDAD70EA">
    <w:name w:val="4B5F20DE6294451591A94D27FDAD70EA"/>
    <w:rsid w:val="009E349E"/>
  </w:style>
  <w:style w:type="paragraph" w:customStyle="1" w:styleId="90C1ACC2AFD64F629317D7FDC21A6D64">
    <w:name w:val="90C1ACC2AFD64F629317D7FDC21A6D64"/>
    <w:rsid w:val="009E349E"/>
  </w:style>
  <w:style w:type="paragraph" w:customStyle="1" w:styleId="48CFF56699E74C6390A4F459E89BFAC9">
    <w:name w:val="48CFF56699E74C6390A4F459E89BFAC9"/>
    <w:rsid w:val="009E349E"/>
  </w:style>
  <w:style w:type="paragraph" w:customStyle="1" w:styleId="AAC64B64041B4D09A1DD79C9FE1952B7">
    <w:name w:val="AAC64B64041B4D09A1DD79C9FE1952B7"/>
    <w:rsid w:val="009E349E"/>
  </w:style>
  <w:style w:type="paragraph" w:customStyle="1" w:styleId="A41647C39B2F483EAA935EF5184F19FD">
    <w:name w:val="A41647C39B2F483EAA935EF5184F19FD"/>
    <w:rsid w:val="009E349E"/>
  </w:style>
  <w:style w:type="paragraph" w:customStyle="1" w:styleId="A8BAD977BA574C5099C4A2B977CFB453">
    <w:name w:val="A8BAD977BA574C5099C4A2B977CFB453"/>
    <w:rsid w:val="009E349E"/>
  </w:style>
  <w:style w:type="paragraph" w:customStyle="1" w:styleId="724BF099BE1E4A6DAC4C3CC8402EA324">
    <w:name w:val="724BF099BE1E4A6DAC4C3CC8402EA324"/>
    <w:rsid w:val="009E349E"/>
  </w:style>
  <w:style w:type="paragraph" w:customStyle="1" w:styleId="1886AE450E8B490EB7B4523DCED17176">
    <w:name w:val="1886AE450E8B490EB7B4523DCED17176"/>
    <w:rsid w:val="009E349E"/>
  </w:style>
  <w:style w:type="paragraph" w:customStyle="1" w:styleId="C921A919C75C4D72A379136C152543C3">
    <w:name w:val="C921A919C75C4D72A379136C152543C3"/>
    <w:rsid w:val="009E34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Vértice">
      <a:dk1>
        <a:sysClr val="windowText" lastClr="000000"/>
      </a:dk1>
      <a:lt1>
        <a:sysClr val="window" lastClr="DFECF7"/>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FUNDAMENTOS DE AUDITORIA</PublishDate>
  <Abstract>INTEGRANTES: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B4E88-085A-4BB4-AB16-ABFB586A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1520</Words>
  <Characters>8360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Grupo No 4</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FRAUDES CONTABLES</dc:title>
  <dc:subject>ADELPHIA COMMUNICATIONS</dc:subject>
  <dc:creator>INTEGRANTES:</dc:creator>
  <cp:keywords/>
  <dc:description/>
  <cp:lastModifiedBy>ARROBA</cp:lastModifiedBy>
  <cp:revision>6</cp:revision>
  <dcterms:created xsi:type="dcterms:W3CDTF">2010-05-26T14:27:00Z</dcterms:created>
  <dcterms:modified xsi:type="dcterms:W3CDTF">2011-09-15T03:30:00Z</dcterms:modified>
</cp:coreProperties>
</file>