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6283" w14:textId="77777777" w:rsidR="008E6D7F" w:rsidRDefault="00E57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Escuela Superior Politécnica del Litoral</w:t>
      </w:r>
    </w:p>
    <w:p w14:paraId="1D78F92F" w14:textId="77777777" w:rsidR="008E6D7F" w:rsidRDefault="00E57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Laboratorio de Sistemas de Control</w:t>
      </w:r>
    </w:p>
    <w:p w14:paraId="44FC3F63" w14:textId="77777777" w:rsidR="008E6D7F" w:rsidRDefault="00E57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PAO 2020</w:t>
      </w:r>
    </w:p>
    <w:p w14:paraId="1C18A577" w14:textId="77777777" w:rsidR="008E6D7F" w:rsidRDefault="00E57851">
      <w:pPr>
        <w:jc w:val="center"/>
        <w:rPr>
          <w:rFonts w:ascii="Arial" w:eastAsia="Arial" w:hAnsi="Arial" w:cs="Arial"/>
          <w:b/>
          <w:i/>
          <w:sz w:val="24"/>
          <w:szCs w:val="24"/>
          <w:vertAlign w:val="superscript"/>
        </w:rPr>
      </w:pPr>
      <w:r>
        <w:rPr>
          <w:b/>
          <w:i/>
          <w:sz w:val="24"/>
          <w:szCs w:val="24"/>
        </w:rPr>
        <w:t xml:space="preserve">Trabajo Autónomo # 2: Modelos lineales y </w:t>
      </w:r>
      <w:proofErr w:type="spellStart"/>
      <w:r>
        <w:rPr>
          <w:b/>
          <w:i/>
          <w:sz w:val="24"/>
          <w:szCs w:val="24"/>
        </w:rPr>
        <w:t>Simulink</w:t>
      </w:r>
      <w:proofErr w:type="spellEnd"/>
    </w:p>
    <w:p w14:paraId="78907A4D" w14:textId="77777777" w:rsidR="008E6D7F" w:rsidRDefault="00E57851">
      <w:pPr>
        <w:rPr>
          <w:sz w:val="28"/>
          <w:szCs w:val="28"/>
        </w:rPr>
      </w:pPr>
      <w:r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Paralelo:</w:t>
      </w:r>
    </w:p>
    <w:p w14:paraId="59B0E564" w14:textId="77777777" w:rsidR="008E6D7F" w:rsidRDefault="00E5785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25D0C42" w14:textId="77777777" w:rsidR="008E6D7F" w:rsidRDefault="00E57851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Objetivos:</w:t>
      </w:r>
    </w:p>
    <w:p w14:paraId="76AC457F" w14:textId="77777777" w:rsidR="008E6D7F" w:rsidRDefault="008E6D7F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9F30D5A" w14:textId="77777777" w:rsidR="008E6D7F" w:rsidRDefault="00E5785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Objetivo General</w:t>
      </w:r>
    </w:p>
    <w:p w14:paraId="0C54050C" w14:textId="77777777" w:rsidR="008E6D7F" w:rsidRDefault="008E6D7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E525E8D" w14:textId="77777777" w:rsidR="008E6D7F" w:rsidRDefault="00E57851">
      <w:pPr>
        <w:spacing w:after="0" w:line="240" w:lineRule="auto"/>
      </w:pPr>
      <w:r>
        <w:t xml:space="preserve">Al finalizar esta sesión el estudiante estará en capacidad de simular sistemas lineales usando </w:t>
      </w:r>
      <w:proofErr w:type="spellStart"/>
      <w:r>
        <w:t>Simulink</w:t>
      </w:r>
      <w:proofErr w:type="spellEnd"/>
      <w:r>
        <w:t xml:space="preserve"> para representar modelos matemáticos de sistemas físicos.</w:t>
      </w:r>
    </w:p>
    <w:p w14:paraId="0901FBC0" w14:textId="77777777" w:rsidR="008E6D7F" w:rsidRDefault="008E6D7F">
      <w:pPr>
        <w:spacing w:after="0" w:line="240" w:lineRule="auto"/>
        <w:rPr>
          <w:i/>
          <w:sz w:val="24"/>
          <w:szCs w:val="24"/>
        </w:rPr>
      </w:pPr>
    </w:p>
    <w:p w14:paraId="2C23B4E4" w14:textId="77777777" w:rsidR="008E6D7F" w:rsidRDefault="00E5785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Objetivos Específicos</w:t>
      </w:r>
    </w:p>
    <w:p w14:paraId="70DF54E2" w14:textId="77777777" w:rsidR="008E6D7F" w:rsidRDefault="00E578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Realizar diagramas de bloques de sistemas simples a través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Simulink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2C85BEF" w14:textId="77777777" w:rsidR="008E6D7F" w:rsidRDefault="00E578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Limitar variables a condiciones reales de operación para simular de manera más realista el sistema en estudio.</w:t>
      </w:r>
    </w:p>
    <w:p w14:paraId="1B7BC727" w14:textId="77777777" w:rsidR="008E6D7F" w:rsidRDefault="00E578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Exportar datos desde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Simulink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al espacio de trabajo de MATLAB</w:t>
      </w:r>
      <w:r>
        <w:rPr>
          <w:rFonts w:ascii="Arial" w:eastAsia="Arial" w:hAnsi="Arial" w:cs="Arial"/>
          <w:b/>
          <w:i/>
          <w:color w:val="000000"/>
          <w:sz w:val="24"/>
          <w:szCs w:val="24"/>
          <w:vertAlign w:val="superscript"/>
        </w:rPr>
        <w:t xml:space="preserve">®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para su posterior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graficación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693E926" w14:textId="77777777" w:rsidR="008E6D7F" w:rsidRDefault="00E578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Graficar y analizar señales obtenidas de la simulación para una mejor comprensión del sistema en estudio.</w:t>
      </w:r>
    </w:p>
    <w:p w14:paraId="236449AC" w14:textId="77777777" w:rsidR="008E6D7F" w:rsidRDefault="00E57851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Procedimiento</w:t>
      </w:r>
    </w:p>
    <w:p w14:paraId="596B107E" w14:textId="77777777" w:rsidR="008E6D7F" w:rsidRDefault="008E6D7F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6115"/>
      </w:tblGrid>
      <w:tr w:rsidR="008E6D7F" w14:paraId="7598682B" w14:textId="77777777">
        <w:tc>
          <w:tcPr>
            <w:tcW w:w="2515" w:type="dxa"/>
          </w:tcPr>
          <w:p w14:paraId="7B6496C6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1.Escriba las ecuaciones que gobiernan al sistema</w:t>
            </w:r>
          </w:p>
        </w:tc>
        <w:tc>
          <w:tcPr>
            <w:tcW w:w="6115" w:type="dxa"/>
          </w:tcPr>
          <w:p w14:paraId="5CF92470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 xml:space="preserve">Respuesta </w:t>
            </w:r>
            <w:proofErr w:type="gramStart"/>
            <w:r>
              <w:rPr>
                <w:color w:val="BFBFBF"/>
                <w:sz w:val="24"/>
                <w:szCs w:val="24"/>
              </w:rPr>
              <w:t>( Al</w:t>
            </w:r>
            <w:proofErr w:type="gramEnd"/>
            <w:r>
              <w:rPr>
                <w:color w:val="BFBFBF"/>
                <w:sz w:val="24"/>
                <w:szCs w:val="24"/>
              </w:rPr>
              <w:t xml:space="preserve"> menos 4 ecuaciones)</w:t>
            </w:r>
          </w:p>
          <w:p w14:paraId="5CF7B5ED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14:paraId="260B2BC0" w14:textId="77777777" w:rsidR="008E6D7F" w:rsidRDefault="008E6D7F">
            <w:pPr>
              <w:rPr>
                <w:sz w:val="24"/>
                <w:szCs w:val="24"/>
              </w:rPr>
            </w:pPr>
          </w:p>
          <w:p w14:paraId="159A38BF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14:paraId="587FC29D" w14:textId="77777777" w:rsidR="008E6D7F" w:rsidRDefault="008E6D7F">
            <w:pPr>
              <w:rPr>
                <w:sz w:val="24"/>
                <w:szCs w:val="24"/>
              </w:rPr>
            </w:pPr>
          </w:p>
          <w:p w14:paraId="3859E8F6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  <w:p w14:paraId="6C4AFCBB" w14:textId="77777777" w:rsidR="008E6D7F" w:rsidRDefault="008E6D7F">
            <w:pPr>
              <w:rPr>
                <w:sz w:val="24"/>
                <w:szCs w:val="24"/>
              </w:rPr>
            </w:pPr>
          </w:p>
          <w:p w14:paraId="13CE8A32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</w:tr>
      <w:tr w:rsidR="008E6D7F" w14:paraId="74A69228" w14:textId="77777777">
        <w:tc>
          <w:tcPr>
            <w:tcW w:w="2515" w:type="dxa"/>
          </w:tcPr>
          <w:p w14:paraId="72E128D0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Determinar puntos de operación </w:t>
            </w:r>
            <w:r>
              <w:rPr>
                <w:sz w:val="24"/>
                <w:szCs w:val="24"/>
              </w:rPr>
              <w:t>solicitados</w:t>
            </w:r>
          </w:p>
        </w:tc>
        <w:tc>
          <w:tcPr>
            <w:tcW w:w="6115" w:type="dxa"/>
          </w:tcPr>
          <w:p w14:paraId="42E7A2AE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  <w:p w14:paraId="4B58D570" w14:textId="77777777" w:rsidR="008E6D7F" w:rsidRDefault="008E6D7F">
            <w:pPr>
              <w:rPr>
                <w:sz w:val="24"/>
                <w:szCs w:val="24"/>
              </w:rPr>
            </w:pPr>
          </w:p>
          <w:p w14:paraId="2A00F691" w14:textId="77777777" w:rsidR="008E6D7F" w:rsidRDefault="008E6D7F">
            <w:pPr>
              <w:rPr>
                <w:sz w:val="24"/>
                <w:szCs w:val="24"/>
              </w:rPr>
            </w:pPr>
          </w:p>
          <w:p w14:paraId="01FFDA18" w14:textId="77777777" w:rsidR="008E6D7F" w:rsidRDefault="008E6D7F">
            <w:pPr>
              <w:rPr>
                <w:sz w:val="24"/>
                <w:szCs w:val="24"/>
              </w:rPr>
            </w:pPr>
          </w:p>
          <w:p w14:paraId="4F5E6DC9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2C4AAA05" w14:textId="77777777">
        <w:tc>
          <w:tcPr>
            <w:tcW w:w="2515" w:type="dxa"/>
          </w:tcPr>
          <w:p w14:paraId="35420D15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Imagen del diagrama de bloque utilizado</w:t>
            </w:r>
          </w:p>
        </w:tc>
        <w:tc>
          <w:tcPr>
            <w:tcW w:w="6115" w:type="dxa"/>
          </w:tcPr>
          <w:p w14:paraId="41FC9E8B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Respuesta; agregue su nombre al diagrama de bloques</w:t>
            </w:r>
          </w:p>
          <w:p w14:paraId="135B1204" w14:textId="77777777" w:rsidR="008E6D7F" w:rsidRDefault="008E6D7F">
            <w:pPr>
              <w:rPr>
                <w:sz w:val="24"/>
                <w:szCs w:val="24"/>
              </w:rPr>
            </w:pPr>
          </w:p>
          <w:p w14:paraId="27CEDCED" w14:textId="77777777" w:rsidR="008E6D7F" w:rsidRDefault="008E6D7F">
            <w:pPr>
              <w:rPr>
                <w:sz w:val="24"/>
                <w:szCs w:val="24"/>
              </w:rPr>
            </w:pPr>
          </w:p>
          <w:p w14:paraId="45FE2FC9" w14:textId="77777777" w:rsidR="008E6D7F" w:rsidRDefault="008E6D7F">
            <w:pPr>
              <w:rPr>
                <w:sz w:val="24"/>
                <w:szCs w:val="24"/>
              </w:rPr>
            </w:pPr>
          </w:p>
          <w:p w14:paraId="437C1AFF" w14:textId="77777777" w:rsidR="008E6D7F" w:rsidRDefault="008E6D7F">
            <w:pPr>
              <w:rPr>
                <w:sz w:val="24"/>
                <w:szCs w:val="24"/>
              </w:rPr>
            </w:pPr>
          </w:p>
          <w:p w14:paraId="0B246E79" w14:textId="77777777" w:rsidR="008E6D7F" w:rsidRDefault="008E6D7F">
            <w:pPr>
              <w:rPr>
                <w:sz w:val="24"/>
                <w:szCs w:val="24"/>
              </w:rPr>
            </w:pPr>
          </w:p>
          <w:p w14:paraId="0FAED687" w14:textId="77777777" w:rsidR="008E6D7F" w:rsidRDefault="008E6D7F">
            <w:pPr>
              <w:rPr>
                <w:sz w:val="24"/>
                <w:szCs w:val="24"/>
              </w:rPr>
            </w:pPr>
          </w:p>
          <w:p w14:paraId="41689FDB" w14:textId="77777777" w:rsidR="008E6D7F" w:rsidRDefault="008E6D7F">
            <w:pPr>
              <w:rPr>
                <w:sz w:val="24"/>
                <w:szCs w:val="24"/>
              </w:rPr>
            </w:pPr>
          </w:p>
          <w:p w14:paraId="65C971D8" w14:textId="77777777" w:rsidR="008E6D7F" w:rsidRDefault="008E6D7F">
            <w:pPr>
              <w:rPr>
                <w:sz w:val="24"/>
                <w:szCs w:val="24"/>
              </w:rPr>
            </w:pPr>
          </w:p>
          <w:p w14:paraId="7C214AC6" w14:textId="77777777" w:rsidR="008E6D7F" w:rsidRDefault="008E6D7F">
            <w:pPr>
              <w:rPr>
                <w:sz w:val="24"/>
                <w:szCs w:val="24"/>
              </w:rPr>
            </w:pPr>
          </w:p>
          <w:p w14:paraId="243E8FEF" w14:textId="77777777" w:rsidR="008E6D7F" w:rsidRDefault="008E6D7F">
            <w:pPr>
              <w:rPr>
                <w:sz w:val="24"/>
                <w:szCs w:val="24"/>
              </w:rPr>
            </w:pPr>
          </w:p>
          <w:p w14:paraId="0F247CFF" w14:textId="77777777" w:rsidR="008E6D7F" w:rsidRDefault="008E6D7F">
            <w:pPr>
              <w:rPr>
                <w:sz w:val="24"/>
                <w:szCs w:val="24"/>
              </w:rPr>
            </w:pPr>
          </w:p>
          <w:p w14:paraId="05DC0CD2" w14:textId="77777777" w:rsidR="008E6D7F" w:rsidRDefault="008E6D7F">
            <w:pPr>
              <w:rPr>
                <w:sz w:val="24"/>
                <w:szCs w:val="24"/>
              </w:rPr>
            </w:pPr>
          </w:p>
          <w:p w14:paraId="65E48105" w14:textId="77777777" w:rsidR="008E6D7F" w:rsidRDefault="008E6D7F">
            <w:pPr>
              <w:rPr>
                <w:sz w:val="24"/>
                <w:szCs w:val="24"/>
              </w:rPr>
            </w:pPr>
          </w:p>
          <w:p w14:paraId="0A368785" w14:textId="77777777" w:rsidR="008E6D7F" w:rsidRDefault="008E6D7F">
            <w:pPr>
              <w:rPr>
                <w:sz w:val="24"/>
                <w:szCs w:val="24"/>
              </w:rPr>
            </w:pPr>
          </w:p>
          <w:p w14:paraId="68F99F9A" w14:textId="77777777" w:rsidR="008E6D7F" w:rsidRDefault="008E6D7F">
            <w:pPr>
              <w:rPr>
                <w:sz w:val="24"/>
                <w:szCs w:val="24"/>
              </w:rPr>
            </w:pPr>
          </w:p>
          <w:p w14:paraId="4B6CD02E" w14:textId="77777777" w:rsidR="008E6D7F" w:rsidRDefault="008E6D7F">
            <w:pPr>
              <w:rPr>
                <w:sz w:val="24"/>
                <w:szCs w:val="24"/>
              </w:rPr>
            </w:pPr>
          </w:p>
          <w:p w14:paraId="287B4A81" w14:textId="77777777" w:rsidR="008E6D7F" w:rsidRDefault="008E6D7F">
            <w:pPr>
              <w:rPr>
                <w:sz w:val="24"/>
                <w:szCs w:val="24"/>
              </w:rPr>
            </w:pPr>
          </w:p>
          <w:p w14:paraId="1CE60FE1" w14:textId="77777777" w:rsidR="008E6D7F" w:rsidRDefault="008E6D7F">
            <w:pPr>
              <w:rPr>
                <w:sz w:val="24"/>
                <w:szCs w:val="24"/>
              </w:rPr>
            </w:pPr>
          </w:p>
          <w:p w14:paraId="40FBFC7C" w14:textId="77777777" w:rsidR="008E6D7F" w:rsidRDefault="008E6D7F">
            <w:pPr>
              <w:rPr>
                <w:sz w:val="24"/>
                <w:szCs w:val="24"/>
              </w:rPr>
            </w:pPr>
          </w:p>
          <w:p w14:paraId="1E120168" w14:textId="77777777" w:rsidR="008E6D7F" w:rsidRDefault="008E6D7F">
            <w:pPr>
              <w:rPr>
                <w:sz w:val="24"/>
                <w:szCs w:val="24"/>
              </w:rPr>
            </w:pPr>
          </w:p>
          <w:p w14:paraId="33CCBCE3" w14:textId="77777777" w:rsidR="008E6D7F" w:rsidRDefault="008E6D7F">
            <w:pPr>
              <w:rPr>
                <w:sz w:val="24"/>
                <w:szCs w:val="24"/>
              </w:rPr>
            </w:pPr>
          </w:p>
          <w:p w14:paraId="50771C97" w14:textId="77777777" w:rsidR="008E6D7F" w:rsidRDefault="008E6D7F">
            <w:pPr>
              <w:rPr>
                <w:sz w:val="24"/>
                <w:szCs w:val="24"/>
              </w:rPr>
            </w:pPr>
          </w:p>
          <w:p w14:paraId="0490BBAE" w14:textId="77777777" w:rsidR="008E6D7F" w:rsidRDefault="008E6D7F">
            <w:pPr>
              <w:rPr>
                <w:sz w:val="24"/>
                <w:szCs w:val="24"/>
              </w:rPr>
            </w:pPr>
          </w:p>
          <w:p w14:paraId="3F7CA820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632657C7" w14:textId="77777777">
        <w:tc>
          <w:tcPr>
            <w:tcW w:w="2515" w:type="dxa"/>
          </w:tcPr>
          <w:p w14:paraId="476945DA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Configuración de bloque Step</w:t>
            </w:r>
          </w:p>
        </w:tc>
        <w:tc>
          <w:tcPr>
            <w:tcW w:w="6115" w:type="dxa"/>
          </w:tcPr>
          <w:p w14:paraId="2CA99357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  <w:p w14:paraId="00862D9A" w14:textId="77777777" w:rsidR="008E6D7F" w:rsidRDefault="008E6D7F">
            <w:pPr>
              <w:rPr>
                <w:sz w:val="24"/>
                <w:szCs w:val="24"/>
              </w:rPr>
            </w:pPr>
          </w:p>
          <w:p w14:paraId="36901AE1" w14:textId="77777777" w:rsidR="008E6D7F" w:rsidRDefault="008E6D7F">
            <w:pPr>
              <w:rPr>
                <w:sz w:val="24"/>
                <w:szCs w:val="24"/>
              </w:rPr>
            </w:pPr>
          </w:p>
          <w:p w14:paraId="5163EA7A" w14:textId="77777777" w:rsidR="008E6D7F" w:rsidRDefault="008E6D7F">
            <w:pPr>
              <w:rPr>
                <w:sz w:val="24"/>
                <w:szCs w:val="24"/>
              </w:rPr>
            </w:pPr>
          </w:p>
          <w:p w14:paraId="01272D3B" w14:textId="77777777" w:rsidR="008E6D7F" w:rsidRDefault="008E6D7F">
            <w:pPr>
              <w:rPr>
                <w:sz w:val="24"/>
                <w:szCs w:val="24"/>
              </w:rPr>
            </w:pPr>
          </w:p>
          <w:p w14:paraId="56FEDAEB" w14:textId="77777777" w:rsidR="008E6D7F" w:rsidRDefault="008E6D7F">
            <w:pPr>
              <w:rPr>
                <w:sz w:val="24"/>
                <w:szCs w:val="24"/>
              </w:rPr>
            </w:pPr>
          </w:p>
          <w:p w14:paraId="0A2142D7" w14:textId="77777777" w:rsidR="008E6D7F" w:rsidRDefault="008E6D7F">
            <w:pPr>
              <w:rPr>
                <w:sz w:val="24"/>
                <w:szCs w:val="24"/>
              </w:rPr>
            </w:pPr>
          </w:p>
          <w:p w14:paraId="390DEC67" w14:textId="77777777" w:rsidR="008E6D7F" w:rsidRDefault="008E6D7F">
            <w:pPr>
              <w:rPr>
                <w:sz w:val="24"/>
                <w:szCs w:val="24"/>
              </w:rPr>
            </w:pPr>
          </w:p>
          <w:p w14:paraId="6632EB08" w14:textId="77777777" w:rsidR="008E6D7F" w:rsidRDefault="008E6D7F">
            <w:pPr>
              <w:rPr>
                <w:sz w:val="24"/>
                <w:szCs w:val="24"/>
              </w:rPr>
            </w:pPr>
          </w:p>
          <w:p w14:paraId="4A6F73EA" w14:textId="77777777" w:rsidR="008E6D7F" w:rsidRDefault="008E6D7F">
            <w:pPr>
              <w:rPr>
                <w:sz w:val="24"/>
                <w:szCs w:val="24"/>
              </w:rPr>
            </w:pPr>
          </w:p>
          <w:p w14:paraId="30BEA1F7" w14:textId="77777777" w:rsidR="008E6D7F" w:rsidRDefault="008E6D7F">
            <w:pPr>
              <w:rPr>
                <w:sz w:val="24"/>
                <w:szCs w:val="24"/>
              </w:rPr>
            </w:pPr>
          </w:p>
          <w:p w14:paraId="1C583EEC" w14:textId="77777777" w:rsidR="008E6D7F" w:rsidRDefault="008E6D7F">
            <w:pPr>
              <w:rPr>
                <w:sz w:val="24"/>
                <w:szCs w:val="24"/>
              </w:rPr>
            </w:pPr>
          </w:p>
          <w:p w14:paraId="0072B470" w14:textId="77777777" w:rsidR="008E6D7F" w:rsidRDefault="008E6D7F">
            <w:pPr>
              <w:rPr>
                <w:sz w:val="24"/>
                <w:szCs w:val="24"/>
              </w:rPr>
            </w:pPr>
          </w:p>
          <w:p w14:paraId="4B80D1DA" w14:textId="77777777" w:rsidR="008E6D7F" w:rsidRDefault="008E6D7F">
            <w:pPr>
              <w:rPr>
                <w:sz w:val="24"/>
                <w:szCs w:val="24"/>
              </w:rPr>
            </w:pPr>
          </w:p>
          <w:p w14:paraId="27FF75A2" w14:textId="77777777" w:rsidR="008E6D7F" w:rsidRDefault="008E6D7F">
            <w:pPr>
              <w:rPr>
                <w:sz w:val="24"/>
                <w:szCs w:val="24"/>
              </w:rPr>
            </w:pPr>
          </w:p>
          <w:p w14:paraId="0E509A33" w14:textId="77777777" w:rsidR="008E6D7F" w:rsidRDefault="008E6D7F">
            <w:pPr>
              <w:rPr>
                <w:sz w:val="24"/>
                <w:szCs w:val="24"/>
              </w:rPr>
            </w:pPr>
          </w:p>
          <w:p w14:paraId="453861E8" w14:textId="77777777" w:rsidR="008E6D7F" w:rsidRDefault="008E6D7F">
            <w:pPr>
              <w:rPr>
                <w:sz w:val="24"/>
                <w:szCs w:val="24"/>
              </w:rPr>
            </w:pPr>
          </w:p>
          <w:p w14:paraId="1F10D0C8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0DEC9317" w14:textId="77777777">
        <w:tc>
          <w:tcPr>
            <w:tcW w:w="2515" w:type="dxa"/>
          </w:tcPr>
          <w:p w14:paraId="5102664D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Código para simular el modelo desde Script</w:t>
            </w:r>
          </w:p>
        </w:tc>
        <w:tc>
          <w:tcPr>
            <w:tcW w:w="6115" w:type="dxa"/>
          </w:tcPr>
          <w:p w14:paraId="641B7F39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</w:tc>
      </w:tr>
      <w:tr w:rsidR="008E6D7F" w14:paraId="186D08F6" w14:textId="77777777">
        <w:tc>
          <w:tcPr>
            <w:tcW w:w="8630" w:type="dxa"/>
            <w:gridSpan w:val="2"/>
          </w:tcPr>
          <w:p w14:paraId="47D3839D" w14:textId="77777777" w:rsidR="008E6D7F" w:rsidRDefault="00E57851">
            <w:pPr>
              <w:jc w:val="both"/>
              <w:rPr>
                <w:color w:val="000000"/>
                <w:highlight w:val="white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Graficar en una misma figura, pero en dos subfiguras las señales de presión en función del tiempo</w:t>
            </w:r>
          </w:p>
        </w:tc>
      </w:tr>
      <w:tr w:rsidR="008E6D7F" w14:paraId="7B2616C6" w14:textId="77777777">
        <w:tc>
          <w:tcPr>
            <w:tcW w:w="8630" w:type="dxa"/>
            <w:gridSpan w:val="2"/>
          </w:tcPr>
          <w:p w14:paraId="29FD8090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Figura solicitada</w:t>
            </w:r>
          </w:p>
          <w:p w14:paraId="7D39DAD1" w14:textId="77777777" w:rsidR="008E6D7F" w:rsidRDefault="008E6D7F">
            <w:pPr>
              <w:rPr>
                <w:sz w:val="24"/>
                <w:szCs w:val="24"/>
              </w:rPr>
            </w:pPr>
          </w:p>
          <w:p w14:paraId="2F8C8135" w14:textId="77777777" w:rsidR="008E6D7F" w:rsidRDefault="008E6D7F">
            <w:pPr>
              <w:rPr>
                <w:sz w:val="24"/>
                <w:szCs w:val="24"/>
              </w:rPr>
            </w:pPr>
          </w:p>
          <w:p w14:paraId="3C459CB4" w14:textId="77777777" w:rsidR="008E6D7F" w:rsidRDefault="008E6D7F">
            <w:pPr>
              <w:rPr>
                <w:sz w:val="24"/>
                <w:szCs w:val="24"/>
              </w:rPr>
            </w:pPr>
          </w:p>
          <w:p w14:paraId="5599860C" w14:textId="77777777" w:rsidR="008E6D7F" w:rsidRDefault="008E6D7F">
            <w:pPr>
              <w:rPr>
                <w:sz w:val="24"/>
                <w:szCs w:val="24"/>
              </w:rPr>
            </w:pPr>
          </w:p>
          <w:p w14:paraId="7DB86055" w14:textId="77777777" w:rsidR="008E6D7F" w:rsidRDefault="008E6D7F">
            <w:pPr>
              <w:rPr>
                <w:sz w:val="24"/>
                <w:szCs w:val="24"/>
              </w:rPr>
            </w:pPr>
          </w:p>
          <w:p w14:paraId="2554A540" w14:textId="77777777" w:rsidR="008E6D7F" w:rsidRDefault="008E6D7F">
            <w:pPr>
              <w:rPr>
                <w:sz w:val="24"/>
                <w:szCs w:val="24"/>
              </w:rPr>
            </w:pPr>
          </w:p>
          <w:p w14:paraId="3B545234" w14:textId="77777777" w:rsidR="008E6D7F" w:rsidRDefault="008E6D7F">
            <w:pPr>
              <w:rPr>
                <w:sz w:val="24"/>
                <w:szCs w:val="24"/>
              </w:rPr>
            </w:pPr>
          </w:p>
          <w:p w14:paraId="2CE27972" w14:textId="77777777" w:rsidR="008E6D7F" w:rsidRDefault="008E6D7F">
            <w:pPr>
              <w:rPr>
                <w:sz w:val="24"/>
                <w:szCs w:val="24"/>
              </w:rPr>
            </w:pPr>
          </w:p>
          <w:p w14:paraId="0759DB1E" w14:textId="77777777" w:rsidR="008E6D7F" w:rsidRDefault="008E6D7F">
            <w:pPr>
              <w:rPr>
                <w:sz w:val="24"/>
                <w:szCs w:val="24"/>
              </w:rPr>
            </w:pPr>
          </w:p>
          <w:p w14:paraId="1D37B311" w14:textId="77777777" w:rsidR="008E6D7F" w:rsidRDefault="008E6D7F">
            <w:pPr>
              <w:rPr>
                <w:sz w:val="24"/>
                <w:szCs w:val="24"/>
              </w:rPr>
            </w:pPr>
          </w:p>
          <w:p w14:paraId="7CDD4A3F" w14:textId="77777777" w:rsidR="008E6D7F" w:rsidRDefault="008E6D7F">
            <w:pPr>
              <w:rPr>
                <w:sz w:val="24"/>
                <w:szCs w:val="24"/>
              </w:rPr>
            </w:pPr>
          </w:p>
          <w:p w14:paraId="50764022" w14:textId="77777777" w:rsidR="008E6D7F" w:rsidRDefault="008E6D7F">
            <w:pPr>
              <w:rPr>
                <w:sz w:val="24"/>
                <w:szCs w:val="24"/>
              </w:rPr>
            </w:pPr>
          </w:p>
          <w:p w14:paraId="63872BE5" w14:textId="77777777" w:rsidR="008E6D7F" w:rsidRDefault="008E6D7F">
            <w:pPr>
              <w:rPr>
                <w:sz w:val="24"/>
                <w:szCs w:val="24"/>
              </w:rPr>
            </w:pPr>
          </w:p>
          <w:p w14:paraId="53ABDE56" w14:textId="77777777" w:rsidR="008E6D7F" w:rsidRDefault="008E6D7F">
            <w:pPr>
              <w:rPr>
                <w:sz w:val="24"/>
                <w:szCs w:val="24"/>
              </w:rPr>
            </w:pPr>
          </w:p>
          <w:p w14:paraId="037D6389" w14:textId="77777777" w:rsidR="008E6D7F" w:rsidRDefault="008E6D7F">
            <w:pPr>
              <w:rPr>
                <w:sz w:val="24"/>
                <w:szCs w:val="24"/>
              </w:rPr>
            </w:pPr>
          </w:p>
          <w:p w14:paraId="7C602D85" w14:textId="77777777" w:rsidR="008E6D7F" w:rsidRDefault="008E6D7F">
            <w:pPr>
              <w:rPr>
                <w:sz w:val="24"/>
                <w:szCs w:val="24"/>
              </w:rPr>
            </w:pPr>
          </w:p>
          <w:p w14:paraId="10BF54B6" w14:textId="77777777" w:rsidR="008E6D7F" w:rsidRDefault="008E6D7F">
            <w:pPr>
              <w:rPr>
                <w:sz w:val="24"/>
                <w:szCs w:val="24"/>
              </w:rPr>
            </w:pPr>
          </w:p>
          <w:p w14:paraId="1721744E" w14:textId="77777777" w:rsidR="008E6D7F" w:rsidRDefault="008E6D7F">
            <w:pPr>
              <w:rPr>
                <w:sz w:val="24"/>
                <w:szCs w:val="24"/>
              </w:rPr>
            </w:pPr>
          </w:p>
          <w:p w14:paraId="797791EC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054E8DFC" w14:textId="77777777">
        <w:tc>
          <w:tcPr>
            <w:tcW w:w="8630" w:type="dxa"/>
            <w:gridSpan w:val="2"/>
          </w:tcPr>
          <w:p w14:paraId="7F44967F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Comparación puntos de operación </w:t>
            </w:r>
          </w:p>
        </w:tc>
      </w:tr>
      <w:tr w:rsidR="008E6D7F" w14:paraId="4318E584" w14:textId="77777777">
        <w:tc>
          <w:tcPr>
            <w:tcW w:w="8630" w:type="dxa"/>
            <w:gridSpan w:val="2"/>
          </w:tcPr>
          <w:p w14:paraId="31A9BC2A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Presente captura de pantalla de los puntos de operación obtenidos a través de la simulación (Use displays).</w:t>
            </w:r>
          </w:p>
          <w:p w14:paraId="57A452E6" w14:textId="77777777" w:rsidR="008E6D7F" w:rsidRDefault="008E6D7F">
            <w:pPr>
              <w:rPr>
                <w:sz w:val="24"/>
                <w:szCs w:val="24"/>
              </w:rPr>
            </w:pPr>
          </w:p>
          <w:p w14:paraId="560D31DF" w14:textId="77777777" w:rsidR="008E6D7F" w:rsidRDefault="008E6D7F">
            <w:pPr>
              <w:rPr>
                <w:sz w:val="24"/>
                <w:szCs w:val="24"/>
              </w:rPr>
            </w:pPr>
          </w:p>
          <w:p w14:paraId="533F1C91" w14:textId="77777777" w:rsidR="008E6D7F" w:rsidRDefault="008E6D7F">
            <w:pPr>
              <w:rPr>
                <w:sz w:val="24"/>
                <w:szCs w:val="24"/>
              </w:rPr>
            </w:pPr>
          </w:p>
          <w:p w14:paraId="3737B760" w14:textId="77777777" w:rsidR="008E6D7F" w:rsidRDefault="008E6D7F">
            <w:pPr>
              <w:rPr>
                <w:sz w:val="24"/>
                <w:szCs w:val="24"/>
              </w:rPr>
            </w:pPr>
          </w:p>
          <w:p w14:paraId="6F82A966" w14:textId="77777777" w:rsidR="008E6D7F" w:rsidRDefault="008E6D7F">
            <w:pPr>
              <w:rPr>
                <w:sz w:val="24"/>
                <w:szCs w:val="24"/>
              </w:rPr>
            </w:pPr>
          </w:p>
          <w:p w14:paraId="02A9B1DC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389CBD84" w14:textId="77777777">
        <w:tc>
          <w:tcPr>
            <w:tcW w:w="8630" w:type="dxa"/>
            <w:gridSpan w:val="2"/>
          </w:tcPr>
          <w:p w14:paraId="2D29D352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Conteste las siguientes preguntas: </w:t>
            </w:r>
          </w:p>
        </w:tc>
      </w:tr>
      <w:tr w:rsidR="008E6D7F" w14:paraId="7B851F6A" w14:textId="77777777">
        <w:tc>
          <w:tcPr>
            <w:tcW w:w="8630" w:type="dxa"/>
            <w:gridSpan w:val="2"/>
          </w:tcPr>
          <w:p w14:paraId="701F4ACA" w14:textId="77777777" w:rsidR="008E6D7F" w:rsidRDefault="00E578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¿Cuánto tiempo le toma al sistema estabilizar la presión dentro </w:t>
            </w:r>
            <w:r>
              <w:rPr>
                <w:color w:val="000000"/>
                <w:sz w:val="24"/>
                <w:szCs w:val="24"/>
              </w:rPr>
              <w:t>del tanque?</w:t>
            </w:r>
          </w:p>
        </w:tc>
      </w:tr>
      <w:tr w:rsidR="008E6D7F" w14:paraId="6467BF14" w14:textId="77777777">
        <w:tc>
          <w:tcPr>
            <w:tcW w:w="8630" w:type="dxa"/>
            <w:gridSpan w:val="2"/>
          </w:tcPr>
          <w:p w14:paraId="3D132569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  <w:p w14:paraId="228F0962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3BAB4503" w14:textId="77777777">
        <w:tc>
          <w:tcPr>
            <w:tcW w:w="8630" w:type="dxa"/>
            <w:gridSpan w:val="2"/>
          </w:tcPr>
          <w:p w14:paraId="7B1A513B" w14:textId="77777777" w:rsidR="008E6D7F" w:rsidRDefault="00E578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¿Cuál es la presión del tanque y la presión de servicio del compresor en t=8 segundos? </w:t>
            </w:r>
          </w:p>
        </w:tc>
      </w:tr>
      <w:tr w:rsidR="008E6D7F" w14:paraId="14FB7BCD" w14:textId="77777777">
        <w:tc>
          <w:tcPr>
            <w:tcW w:w="8630" w:type="dxa"/>
            <w:gridSpan w:val="2"/>
          </w:tcPr>
          <w:p w14:paraId="3483523E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  <w:p w14:paraId="2CF6D94F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551B8270" w14:textId="77777777">
        <w:tc>
          <w:tcPr>
            <w:tcW w:w="8630" w:type="dxa"/>
            <w:gridSpan w:val="2"/>
          </w:tcPr>
          <w:p w14:paraId="0EC9219F" w14:textId="77777777" w:rsidR="008E6D7F" w:rsidRDefault="00E578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¿Se tomó en consideración la presión máxima de servicio del compresor? Físicamente, ¿es posible que el escenario de la pregunta anterior ocurra? Justifique su respuesta</w:t>
            </w:r>
          </w:p>
        </w:tc>
      </w:tr>
      <w:tr w:rsidR="008E6D7F" w14:paraId="0A25F3EE" w14:textId="77777777">
        <w:tc>
          <w:tcPr>
            <w:tcW w:w="8630" w:type="dxa"/>
            <w:gridSpan w:val="2"/>
          </w:tcPr>
          <w:p w14:paraId="1B67ECF0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  <w:p w14:paraId="7CF97C64" w14:textId="77777777" w:rsidR="008E6D7F" w:rsidRDefault="008E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8E6D7F" w14:paraId="073DB481" w14:textId="77777777">
        <w:tc>
          <w:tcPr>
            <w:tcW w:w="2515" w:type="dxa"/>
          </w:tcPr>
          <w:p w14:paraId="6D0B9EA4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Imagen del diagrama de bloque actualizado y de la configuración del bloque </w:t>
            </w:r>
            <w:proofErr w:type="spellStart"/>
            <w:r>
              <w:rPr>
                <w:b/>
                <w:sz w:val="24"/>
                <w:szCs w:val="24"/>
              </w:rPr>
              <w:t>Saturation</w:t>
            </w:r>
            <w:proofErr w:type="spellEnd"/>
          </w:p>
        </w:tc>
        <w:tc>
          <w:tcPr>
            <w:tcW w:w="6115" w:type="dxa"/>
          </w:tcPr>
          <w:p w14:paraId="71D1E7B8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  <w:p w14:paraId="1CB37EA6" w14:textId="77777777" w:rsidR="008E6D7F" w:rsidRDefault="008E6D7F">
            <w:pPr>
              <w:rPr>
                <w:sz w:val="24"/>
                <w:szCs w:val="24"/>
              </w:rPr>
            </w:pPr>
          </w:p>
          <w:p w14:paraId="2D0E6313" w14:textId="77777777" w:rsidR="008E6D7F" w:rsidRDefault="008E6D7F">
            <w:pPr>
              <w:rPr>
                <w:sz w:val="24"/>
                <w:szCs w:val="24"/>
              </w:rPr>
            </w:pPr>
          </w:p>
          <w:p w14:paraId="1BFB8F4B" w14:textId="77777777" w:rsidR="008E6D7F" w:rsidRDefault="008E6D7F">
            <w:pPr>
              <w:rPr>
                <w:sz w:val="24"/>
                <w:szCs w:val="24"/>
              </w:rPr>
            </w:pPr>
          </w:p>
          <w:p w14:paraId="1CB4FD5A" w14:textId="77777777" w:rsidR="008E6D7F" w:rsidRDefault="008E6D7F">
            <w:pPr>
              <w:rPr>
                <w:sz w:val="24"/>
                <w:szCs w:val="24"/>
              </w:rPr>
            </w:pPr>
          </w:p>
          <w:p w14:paraId="666815A6" w14:textId="77777777" w:rsidR="008E6D7F" w:rsidRDefault="008E6D7F">
            <w:pPr>
              <w:rPr>
                <w:sz w:val="24"/>
                <w:szCs w:val="24"/>
              </w:rPr>
            </w:pPr>
          </w:p>
          <w:p w14:paraId="421364BC" w14:textId="77777777" w:rsidR="008E6D7F" w:rsidRDefault="008E6D7F">
            <w:pPr>
              <w:rPr>
                <w:sz w:val="24"/>
                <w:szCs w:val="24"/>
              </w:rPr>
            </w:pPr>
          </w:p>
          <w:p w14:paraId="7D0C5B8E" w14:textId="77777777" w:rsidR="008E6D7F" w:rsidRDefault="008E6D7F">
            <w:pPr>
              <w:rPr>
                <w:sz w:val="24"/>
                <w:szCs w:val="24"/>
              </w:rPr>
            </w:pPr>
          </w:p>
          <w:p w14:paraId="5E215FEE" w14:textId="77777777" w:rsidR="008E6D7F" w:rsidRDefault="008E6D7F">
            <w:pPr>
              <w:rPr>
                <w:sz w:val="24"/>
                <w:szCs w:val="24"/>
              </w:rPr>
            </w:pPr>
          </w:p>
          <w:p w14:paraId="416A055A" w14:textId="77777777" w:rsidR="008E6D7F" w:rsidRDefault="008E6D7F">
            <w:pPr>
              <w:rPr>
                <w:sz w:val="24"/>
                <w:szCs w:val="24"/>
              </w:rPr>
            </w:pPr>
          </w:p>
          <w:p w14:paraId="1B5C2A02" w14:textId="77777777" w:rsidR="008E6D7F" w:rsidRDefault="008E6D7F">
            <w:pPr>
              <w:rPr>
                <w:sz w:val="24"/>
                <w:szCs w:val="24"/>
              </w:rPr>
            </w:pPr>
          </w:p>
          <w:p w14:paraId="39C4602D" w14:textId="77777777" w:rsidR="008E6D7F" w:rsidRDefault="008E6D7F">
            <w:pPr>
              <w:rPr>
                <w:sz w:val="24"/>
                <w:szCs w:val="24"/>
              </w:rPr>
            </w:pPr>
          </w:p>
          <w:p w14:paraId="3DAA62D5" w14:textId="77777777" w:rsidR="008E6D7F" w:rsidRDefault="008E6D7F">
            <w:pPr>
              <w:rPr>
                <w:sz w:val="24"/>
                <w:szCs w:val="24"/>
              </w:rPr>
            </w:pPr>
          </w:p>
          <w:p w14:paraId="4C9E5FF7" w14:textId="77777777" w:rsidR="008E6D7F" w:rsidRDefault="008E6D7F">
            <w:pPr>
              <w:rPr>
                <w:sz w:val="24"/>
                <w:szCs w:val="24"/>
              </w:rPr>
            </w:pPr>
          </w:p>
          <w:p w14:paraId="72D477B8" w14:textId="77777777" w:rsidR="008E6D7F" w:rsidRDefault="008E6D7F">
            <w:pPr>
              <w:rPr>
                <w:sz w:val="24"/>
                <w:szCs w:val="24"/>
              </w:rPr>
            </w:pPr>
          </w:p>
          <w:p w14:paraId="5C01CABF" w14:textId="77777777" w:rsidR="008E6D7F" w:rsidRDefault="008E6D7F">
            <w:pPr>
              <w:rPr>
                <w:sz w:val="24"/>
                <w:szCs w:val="24"/>
              </w:rPr>
            </w:pPr>
          </w:p>
          <w:p w14:paraId="4BCBF9CC" w14:textId="77777777" w:rsidR="008E6D7F" w:rsidRDefault="008E6D7F">
            <w:pPr>
              <w:rPr>
                <w:sz w:val="24"/>
                <w:szCs w:val="24"/>
              </w:rPr>
            </w:pPr>
          </w:p>
          <w:p w14:paraId="6B3ADCFA" w14:textId="77777777" w:rsidR="008E6D7F" w:rsidRDefault="008E6D7F">
            <w:pPr>
              <w:rPr>
                <w:sz w:val="24"/>
                <w:szCs w:val="24"/>
              </w:rPr>
            </w:pPr>
          </w:p>
          <w:p w14:paraId="4C3C42CE" w14:textId="77777777" w:rsidR="008E6D7F" w:rsidRDefault="008E6D7F">
            <w:pPr>
              <w:rPr>
                <w:sz w:val="24"/>
                <w:szCs w:val="24"/>
              </w:rPr>
            </w:pPr>
          </w:p>
          <w:p w14:paraId="3EDBA689" w14:textId="77777777" w:rsidR="008E6D7F" w:rsidRDefault="008E6D7F">
            <w:pPr>
              <w:rPr>
                <w:sz w:val="24"/>
                <w:szCs w:val="24"/>
              </w:rPr>
            </w:pPr>
          </w:p>
          <w:p w14:paraId="0B90BD79" w14:textId="77777777" w:rsidR="008E6D7F" w:rsidRDefault="008E6D7F">
            <w:pPr>
              <w:rPr>
                <w:sz w:val="24"/>
                <w:szCs w:val="24"/>
              </w:rPr>
            </w:pPr>
          </w:p>
          <w:p w14:paraId="4AC18D6B" w14:textId="77777777" w:rsidR="008E6D7F" w:rsidRDefault="008E6D7F">
            <w:pPr>
              <w:rPr>
                <w:sz w:val="24"/>
                <w:szCs w:val="24"/>
              </w:rPr>
            </w:pPr>
          </w:p>
          <w:p w14:paraId="7E5B2021" w14:textId="77777777" w:rsidR="008E6D7F" w:rsidRDefault="008E6D7F">
            <w:pPr>
              <w:rPr>
                <w:sz w:val="24"/>
                <w:szCs w:val="24"/>
              </w:rPr>
            </w:pPr>
          </w:p>
          <w:p w14:paraId="08EC7F2A" w14:textId="77777777" w:rsidR="008E6D7F" w:rsidRDefault="008E6D7F">
            <w:pPr>
              <w:rPr>
                <w:sz w:val="24"/>
                <w:szCs w:val="24"/>
              </w:rPr>
            </w:pPr>
          </w:p>
          <w:p w14:paraId="73D71465" w14:textId="77777777" w:rsidR="008E6D7F" w:rsidRDefault="008E6D7F">
            <w:pPr>
              <w:rPr>
                <w:sz w:val="24"/>
                <w:szCs w:val="24"/>
              </w:rPr>
            </w:pPr>
          </w:p>
          <w:p w14:paraId="1D3651FE" w14:textId="77777777" w:rsidR="008E6D7F" w:rsidRDefault="008E6D7F">
            <w:pPr>
              <w:rPr>
                <w:sz w:val="24"/>
                <w:szCs w:val="24"/>
              </w:rPr>
            </w:pPr>
          </w:p>
          <w:p w14:paraId="47F434F2" w14:textId="77777777" w:rsidR="008E6D7F" w:rsidRDefault="008E6D7F">
            <w:pPr>
              <w:rPr>
                <w:sz w:val="24"/>
                <w:szCs w:val="24"/>
              </w:rPr>
            </w:pPr>
          </w:p>
          <w:p w14:paraId="7EA0002D" w14:textId="77777777" w:rsidR="008E6D7F" w:rsidRDefault="008E6D7F">
            <w:pPr>
              <w:rPr>
                <w:sz w:val="24"/>
                <w:szCs w:val="24"/>
              </w:rPr>
            </w:pPr>
          </w:p>
          <w:p w14:paraId="5B33BD80" w14:textId="77777777" w:rsidR="008E6D7F" w:rsidRDefault="008E6D7F">
            <w:pPr>
              <w:rPr>
                <w:sz w:val="24"/>
                <w:szCs w:val="24"/>
              </w:rPr>
            </w:pPr>
          </w:p>
          <w:p w14:paraId="6AF9BAC7" w14:textId="77777777" w:rsidR="008E6D7F" w:rsidRDefault="008E6D7F">
            <w:pPr>
              <w:rPr>
                <w:sz w:val="24"/>
                <w:szCs w:val="24"/>
              </w:rPr>
            </w:pPr>
          </w:p>
          <w:p w14:paraId="097F57FC" w14:textId="77777777" w:rsidR="008E6D7F" w:rsidRDefault="008E6D7F">
            <w:pPr>
              <w:rPr>
                <w:sz w:val="24"/>
                <w:szCs w:val="24"/>
              </w:rPr>
            </w:pPr>
          </w:p>
          <w:p w14:paraId="755F2367" w14:textId="77777777" w:rsidR="008E6D7F" w:rsidRDefault="008E6D7F">
            <w:pPr>
              <w:rPr>
                <w:sz w:val="24"/>
                <w:szCs w:val="24"/>
              </w:rPr>
            </w:pPr>
          </w:p>
          <w:p w14:paraId="5DDE23D9" w14:textId="085F77C6" w:rsidR="008E6D7F" w:rsidRDefault="008E6D7F">
            <w:pPr>
              <w:rPr>
                <w:sz w:val="24"/>
                <w:szCs w:val="24"/>
              </w:rPr>
            </w:pPr>
          </w:p>
          <w:p w14:paraId="5182AAE4" w14:textId="1CE2BD01" w:rsidR="00E57851" w:rsidRDefault="00E57851">
            <w:pPr>
              <w:rPr>
                <w:sz w:val="24"/>
                <w:szCs w:val="24"/>
              </w:rPr>
            </w:pPr>
          </w:p>
          <w:p w14:paraId="4179907A" w14:textId="77777777" w:rsidR="00E57851" w:rsidRDefault="00E57851">
            <w:pPr>
              <w:rPr>
                <w:sz w:val="24"/>
                <w:szCs w:val="24"/>
              </w:rPr>
            </w:pPr>
          </w:p>
          <w:p w14:paraId="2E12185F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40F54F42" w14:textId="77777777">
        <w:tc>
          <w:tcPr>
            <w:tcW w:w="8630" w:type="dxa"/>
            <w:gridSpan w:val="2"/>
          </w:tcPr>
          <w:p w14:paraId="654270FC" w14:textId="77777777" w:rsidR="008E6D7F" w:rsidRDefault="00E57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</w:t>
            </w:r>
            <w:r>
              <w:rPr>
                <w:sz w:val="24"/>
                <w:szCs w:val="24"/>
              </w:rPr>
              <w:t xml:space="preserve">Graficar en una misma figura la presión en el tanque para los dos valores de apertura solicitados. Utilice el comando </w:t>
            </w:r>
            <w:proofErr w:type="spellStart"/>
            <w:r>
              <w:rPr>
                <w:sz w:val="24"/>
                <w:szCs w:val="24"/>
              </w:rPr>
              <w:t>plot</w:t>
            </w:r>
            <w:proofErr w:type="spellEnd"/>
          </w:p>
        </w:tc>
      </w:tr>
      <w:tr w:rsidR="008E6D7F" w14:paraId="70901CBF" w14:textId="77777777">
        <w:tc>
          <w:tcPr>
            <w:tcW w:w="8630" w:type="dxa"/>
            <w:gridSpan w:val="2"/>
          </w:tcPr>
          <w:p w14:paraId="1DEE7D68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Gráfica</w:t>
            </w:r>
          </w:p>
          <w:p w14:paraId="614DBDDF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7E79EB99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265059C0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738FD651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701DCAC6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41F8F6C1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071F2874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515F918D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5A5FBCE4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25DE5B89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5E6A4F0A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2F671C48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21B4D458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3142F3CF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4C72826F" w14:textId="77777777">
        <w:tc>
          <w:tcPr>
            <w:tcW w:w="8630" w:type="dxa"/>
            <w:gridSpan w:val="2"/>
          </w:tcPr>
          <w:p w14:paraId="63ABAF57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 xml:space="preserve">Graficar en una misma figura la presión de servicio del compresor para los dos valores de apertura solicitados. Utilice el comando </w:t>
            </w:r>
            <w:proofErr w:type="spellStart"/>
            <w:r>
              <w:rPr>
                <w:sz w:val="24"/>
                <w:szCs w:val="24"/>
              </w:rPr>
              <w:t>plot</w:t>
            </w:r>
            <w:proofErr w:type="spellEnd"/>
          </w:p>
        </w:tc>
      </w:tr>
      <w:tr w:rsidR="008E6D7F" w14:paraId="4597A6CC" w14:textId="77777777">
        <w:tc>
          <w:tcPr>
            <w:tcW w:w="8630" w:type="dxa"/>
            <w:gridSpan w:val="2"/>
          </w:tcPr>
          <w:p w14:paraId="6002B064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Gráfica</w:t>
            </w:r>
          </w:p>
          <w:p w14:paraId="6235E4E3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489ABC45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73357ACE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65B52592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716F523D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56B2E632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2835E5B5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36BA068E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199A3919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4C8D40CF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61FC1F09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203F944F" w14:textId="77777777" w:rsidR="008E6D7F" w:rsidRDefault="008E6D7F">
            <w:pPr>
              <w:rPr>
                <w:color w:val="BFBFBF"/>
                <w:sz w:val="24"/>
                <w:szCs w:val="24"/>
              </w:rPr>
            </w:pPr>
          </w:p>
          <w:p w14:paraId="42294DBA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5D5C0943" w14:textId="77777777">
        <w:tc>
          <w:tcPr>
            <w:tcW w:w="8630" w:type="dxa"/>
            <w:gridSpan w:val="2"/>
          </w:tcPr>
          <w:p w14:paraId="65E6ABDC" w14:textId="77777777" w:rsidR="008E6D7F" w:rsidRDefault="00E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Conteste las siguientes preguntas:</w:t>
            </w:r>
          </w:p>
        </w:tc>
      </w:tr>
      <w:tr w:rsidR="008E6D7F" w14:paraId="5032CF3A" w14:textId="77777777">
        <w:tc>
          <w:tcPr>
            <w:tcW w:w="8630" w:type="dxa"/>
            <w:gridSpan w:val="2"/>
          </w:tcPr>
          <w:p w14:paraId="2EDC3039" w14:textId="77777777" w:rsidR="008E6D7F" w:rsidRDefault="00E578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¿Qué sucede con la presión de operación en el tanque cuando se aplica una apertura de 0.</w:t>
            </w:r>
            <w:proofErr w:type="gramEnd"/>
            <w:r>
              <w:rPr>
                <w:color w:val="000000"/>
                <w:sz w:val="24"/>
                <w:szCs w:val="24"/>
              </w:rPr>
              <w:t>35 en vez de 0.5? Explique por qué sucede esto</w:t>
            </w:r>
          </w:p>
        </w:tc>
      </w:tr>
      <w:tr w:rsidR="008E6D7F" w14:paraId="727283EF" w14:textId="77777777">
        <w:tc>
          <w:tcPr>
            <w:tcW w:w="8630" w:type="dxa"/>
            <w:gridSpan w:val="2"/>
          </w:tcPr>
          <w:p w14:paraId="4844B9B7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  <w:p w14:paraId="0F956C90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5F4CFC41" w14:textId="77777777">
        <w:tc>
          <w:tcPr>
            <w:tcW w:w="8630" w:type="dxa"/>
            <w:gridSpan w:val="2"/>
          </w:tcPr>
          <w:p w14:paraId="2E3C6DCC" w14:textId="77777777" w:rsidR="008E6D7F" w:rsidRDefault="00E578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¿Cómo cambia la gráfica de presión en el tanque al aplicar una apertura de 0.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35 en vez de 0.5? Explique por </w:t>
            </w:r>
            <w:r>
              <w:rPr>
                <w:color w:val="000000"/>
                <w:sz w:val="24"/>
                <w:szCs w:val="24"/>
              </w:rPr>
              <w:t>qué sucede esto</w:t>
            </w:r>
          </w:p>
        </w:tc>
      </w:tr>
      <w:tr w:rsidR="008E6D7F" w14:paraId="5840D4D3" w14:textId="77777777">
        <w:tc>
          <w:tcPr>
            <w:tcW w:w="8630" w:type="dxa"/>
            <w:gridSpan w:val="2"/>
          </w:tcPr>
          <w:p w14:paraId="27763EF4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  <w:p w14:paraId="7E59DB59" w14:textId="77777777" w:rsidR="008E6D7F" w:rsidRDefault="008E6D7F">
            <w:pPr>
              <w:rPr>
                <w:sz w:val="24"/>
                <w:szCs w:val="24"/>
              </w:rPr>
            </w:pPr>
          </w:p>
        </w:tc>
      </w:tr>
      <w:tr w:rsidR="008E6D7F" w14:paraId="691FACD2" w14:textId="77777777">
        <w:tc>
          <w:tcPr>
            <w:tcW w:w="8630" w:type="dxa"/>
            <w:gridSpan w:val="2"/>
          </w:tcPr>
          <w:p w14:paraId="4A318748" w14:textId="77777777" w:rsidR="008E6D7F" w:rsidRDefault="00E578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¿Qué sucede con la presión de servicio del compresor y la presión en el tanque a partir de t= 5.325 segundos cuando la apertura es de 0.</w:t>
            </w:r>
            <w:proofErr w:type="gramEnd"/>
            <w:r>
              <w:rPr>
                <w:color w:val="000000"/>
                <w:sz w:val="24"/>
                <w:szCs w:val="24"/>
              </w:rPr>
              <w:t>5? ¿Por qué sucede esto?</w:t>
            </w:r>
          </w:p>
        </w:tc>
      </w:tr>
      <w:tr w:rsidR="008E6D7F" w14:paraId="750AC8B3" w14:textId="77777777">
        <w:tc>
          <w:tcPr>
            <w:tcW w:w="8630" w:type="dxa"/>
            <w:gridSpan w:val="2"/>
          </w:tcPr>
          <w:p w14:paraId="7F35E20E" w14:textId="77777777" w:rsidR="008E6D7F" w:rsidRDefault="00E57851">
            <w:pPr>
              <w:rPr>
                <w:color w:val="BFBFBF"/>
                <w:sz w:val="24"/>
                <w:szCs w:val="24"/>
              </w:rPr>
            </w:pPr>
            <w:r>
              <w:rPr>
                <w:color w:val="BFBFBF"/>
                <w:sz w:val="24"/>
                <w:szCs w:val="24"/>
              </w:rPr>
              <w:t>Respuesta</w:t>
            </w:r>
          </w:p>
          <w:p w14:paraId="512E3742" w14:textId="77777777" w:rsidR="008E6D7F" w:rsidRDefault="008E6D7F">
            <w:pPr>
              <w:rPr>
                <w:sz w:val="24"/>
                <w:szCs w:val="24"/>
              </w:rPr>
            </w:pPr>
          </w:p>
        </w:tc>
      </w:tr>
    </w:tbl>
    <w:p w14:paraId="39C2602E" w14:textId="77777777" w:rsidR="008E6D7F" w:rsidRDefault="008E6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70F0A6F0" w14:textId="77777777" w:rsidR="008E6D7F" w:rsidRDefault="00E5785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NOTA:</w:t>
      </w:r>
      <w:r>
        <w:rPr>
          <w:color w:val="000000"/>
        </w:rPr>
        <w:t xml:space="preserve"> De ser necesario más espacio para las gráficas, aumente el tamaño de los campos proporcionado en el presente formato. </w:t>
      </w:r>
    </w:p>
    <w:p w14:paraId="5B414A69" w14:textId="77777777" w:rsidR="008E6D7F" w:rsidRDefault="008E6D7F">
      <w:pPr>
        <w:rPr>
          <w:sz w:val="28"/>
          <w:szCs w:val="28"/>
        </w:rPr>
      </w:pPr>
    </w:p>
    <w:p w14:paraId="72D0767B" w14:textId="77777777" w:rsidR="008E6D7F" w:rsidRDefault="00E57851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Conclusiones y Recomendaciones</w:t>
      </w:r>
    </w:p>
    <w:p w14:paraId="425E52CE" w14:textId="77777777" w:rsidR="008E6D7F" w:rsidRDefault="008E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379B8812" w14:textId="77777777" w:rsidR="008E6D7F" w:rsidRDefault="008E6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64BFEF35" w14:textId="77777777" w:rsidR="008E6D7F" w:rsidRDefault="008E6D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3248A7D6" w14:textId="77777777" w:rsidR="008E6D7F" w:rsidRDefault="008E6D7F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3"/>
        <w:gridCol w:w="1272"/>
        <w:gridCol w:w="4945"/>
      </w:tblGrid>
      <w:tr w:rsidR="008E6D7F" w14:paraId="51E66643" w14:textId="77777777">
        <w:tc>
          <w:tcPr>
            <w:tcW w:w="3133" w:type="dxa"/>
          </w:tcPr>
          <w:p w14:paraId="285B7F94" w14:textId="77777777" w:rsidR="008E6D7F" w:rsidRDefault="00E57851">
            <w:r>
              <w:t>Sección</w:t>
            </w:r>
          </w:p>
        </w:tc>
        <w:tc>
          <w:tcPr>
            <w:tcW w:w="1272" w:type="dxa"/>
          </w:tcPr>
          <w:p w14:paraId="593A2B81" w14:textId="77777777" w:rsidR="008E6D7F" w:rsidRDefault="00E57851">
            <w:r>
              <w:t>Puntaje</w:t>
            </w:r>
          </w:p>
        </w:tc>
        <w:tc>
          <w:tcPr>
            <w:tcW w:w="4945" w:type="dxa"/>
          </w:tcPr>
          <w:p w14:paraId="27A3CC6E" w14:textId="77777777" w:rsidR="008E6D7F" w:rsidRDefault="00E57851">
            <w:r>
              <w:t>Observación</w:t>
            </w:r>
          </w:p>
        </w:tc>
      </w:tr>
      <w:tr w:rsidR="008E6D7F" w14:paraId="44179C33" w14:textId="77777777">
        <w:tc>
          <w:tcPr>
            <w:tcW w:w="3133" w:type="dxa"/>
          </w:tcPr>
          <w:p w14:paraId="0EEDEB10" w14:textId="77777777" w:rsidR="008E6D7F" w:rsidRDefault="00E57851">
            <w:r>
              <w:t>Procedimiento</w:t>
            </w:r>
          </w:p>
        </w:tc>
        <w:tc>
          <w:tcPr>
            <w:tcW w:w="1272" w:type="dxa"/>
          </w:tcPr>
          <w:p w14:paraId="585F8CAB" w14:textId="5E3FABDC" w:rsidR="008E6D7F" w:rsidRDefault="00E57851">
            <w:r>
              <w:t>/</w:t>
            </w:r>
            <w:r w:rsidR="006D5FA6">
              <w:t>5</w:t>
            </w:r>
            <w:r>
              <w:t>0 puntos</w:t>
            </w:r>
          </w:p>
        </w:tc>
        <w:tc>
          <w:tcPr>
            <w:tcW w:w="4945" w:type="dxa"/>
          </w:tcPr>
          <w:p w14:paraId="64A45D60" w14:textId="77777777" w:rsidR="008E6D7F" w:rsidRDefault="00E57851">
            <w:r>
              <w:t>Debe incluir captura de pantalla del código utilizado y del resultado obtenido para cada recuadro del formato.</w:t>
            </w:r>
          </w:p>
          <w:p w14:paraId="109F233D" w14:textId="77777777" w:rsidR="008E6D7F" w:rsidRDefault="00E57851">
            <w:r>
              <w:t>Las imágenes deben ser claras y seguir lo solicitado.</w:t>
            </w:r>
          </w:p>
        </w:tc>
      </w:tr>
      <w:tr w:rsidR="008E6D7F" w14:paraId="4F8B9C8F" w14:textId="77777777">
        <w:tc>
          <w:tcPr>
            <w:tcW w:w="3133" w:type="dxa"/>
          </w:tcPr>
          <w:p w14:paraId="58D01D7A" w14:textId="4AD389EE" w:rsidR="008E6D7F" w:rsidRDefault="006D5FA6">
            <w:r>
              <w:t>Adjuntar archivos (script y modelos)</w:t>
            </w:r>
          </w:p>
        </w:tc>
        <w:tc>
          <w:tcPr>
            <w:tcW w:w="1272" w:type="dxa"/>
          </w:tcPr>
          <w:p w14:paraId="4307C011" w14:textId="53E1F141" w:rsidR="008E6D7F" w:rsidRDefault="00E57851">
            <w:r>
              <w:t>/</w:t>
            </w:r>
            <w:r w:rsidR="006D5FA6">
              <w:t>2</w:t>
            </w:r>
            <w:r>
              <w:t>0 puntos</w:t>
            </w:r>
          </w:p>
        </w:tc>
        <w:tc>
          <w:tcPr>
            <w:tcW w:w="4945" w:type="dxa"/>
          </w:tcPr>
          <w:p w14:paraId="1B60117D" w14:textId="30AEBA0C" w:rsidR="008E6D7F" w:rsidRDefault="00E57851">
            <w:r>
              <w:t>Debe incluir su nombre al principio del script, as</w:t>
            </w:r>
            <w:r>
              <w:t>í como comentarios acerca del código utilizado.</w:t>
            </w:r>
            <w:r w:rsidR="006D5FA6">
              <w:t xml:space="preserve"> </w:t>
            </w:r>
            <w:r w:rsidR="006D5FA6">
              <w:t xml:space="preserve">Todos los bloques deben estar parametrizados, es decir que deben estar en términos de variables definidas en el Script y cargadas en el </w:t>
            </w:r>
            <w:proofErr w:type="spellStart"/>
            <w:r w:rsidR="006D5FA6">
              <w:t>Workspace</w:t>
            </w:r>
            <w:proofErr w:type="spellEnd"/>
            <w:r w:rsidR="006D5FA6">
              <w:t>.</w:t>
            </w:r>
          </w:p>
        </w:tc>
      </w:tr>
      <w:tr w:rsidR="008E6D7F" w14:paraId="512F41BD" w14:textId="77777777">
        <w:tc>
          <w:tcPr>
            <w:tcW w:w="3133" w:type="dxa"/>
          </w:tcPr>
          <w:p w14:paraId="2AFB3430" w14:textId="77777777" w:rsidR="008E6D7F" w:rsidRDefault="00E57851">
            <w:r>
              <w:t>Conclusiones y Recomendaciones</w:t>
            </w:r>
          </w:p>
        </w:tc>
        <w:tc>
          <w:tcPr>
            <w:tcW w:w="1272" w:type="dxa"/>
          </w:tcPr>
          <w:p w14:paraId="020DDCB3" w14:textId="77777777" w:rsidR="008E6D7F" w:rsidRDefault="00E57851">
            <w:r>
              <w:t>/30 puntos</w:t>
            </w:r>
          </w:p>
        </w:tc>
        <w:tc>
          <w:tcPr>
            <w:tcW w:w="4945" w:type="dxa"/>
          </w:tcPr>
          <w:p w14:paraId="68D86889" w14:textId="77777777" w:rsidR="008E6D7F" w:rsidRDefault="00E57851">
            <w:r>
              <w:t>Debe incluir al menos dos conclusiones y una recomendación. Las faltas ortográficas serán penalizadas.</w:t>
            </w:r>
          </w:p>
        </w:tc>
      </w:tr>
    </w:tbl>
    <w:p w14:paraId="1CF9C4B5" w14:textId="77777777" w:rsidR="008E6D7F" w:rsidRDefault="008E6D7F"/>
    <w:sectPr w:rsidR="008E6D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2317"/>
    <w:multiLevelType w:val="multilevel"/>
    <w:tmpl w:val="C85062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3B51"/>
    <w:multiLevelType w:val="multilevel"/>
    <w:tmpl w:val="BC046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9A2"/>
    <w:multiLevelType w:val="multilevel"/>
    <w:tmpl w:val="B8B80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DB613D"/>
    <w:multiLevelType w:val="multilevel"/>
    <w:tmpl w:val="72FE0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45299F"/>
    <w:multiLevelType w:val="multilevel"/>
    <w:tmpl w:val="E5AC7D2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7F"/>
    <w:rsid w:val="006D5FA6"/>
    <w:rsid w:val="008E6D7F"/>
    <w:rsid w:val="00E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C95F"/>
  <w15:docId w15:val="{C56739FF-9266-4B8A-BC98-E8A3444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0mD+iT8KLlJGaX+aqKxSpUNGg==">AMUW2mU3+4cUjc2Srch1Pq3hKmQnYyVdxS/vtm62V3qj11CM7sm7gWRgN5/SZJNHUggePln4KzbfNn4/KYjkOGTYz4lq3DlyJWjG+qfVH1qt4BFMmJaJdL0=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Aguirre</cp:lastModifiedBy>
  <cp:revision>3</cp:revision>
  <dcterms:created xsi:type="dcterms:W3CDTF">2019-05-07T19:33:00Z</dcterms:created>
  <dcterms:modified xsi:type="dcterms:W3CDTF">2020-06-15T02:40:00Z</dcterms:modified>
</cp:coreProperties>
</file>